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716D9" w14:textId="06C28F39" w:rsidR="00F7648C" w:rsidRPr="00FF40F0" w:rsidRDefault="006B7F48" w:rsidP="00747D4D">
      <w:pPr>
        <w:pStyle w:val="BodyText"/>
        <w:jc w:val="both"/>
        <w:rPr>
          <w:sz w:val="22"/>
          <w:szCs w:val="22"/>
          <w:lang w:val="en-AU"/>
        </w:rPr>
      </w:pPr>
      <w:r w:rsidRPr="00747D4D">
        <w:rPr>
          <w:noProof/>
          <w:lang w:bidi="ar-SA"/>
        </w:rPr>
        <w:drawing>
          <wp:anchor distT="0" distB="0" distL="114300" distR="114300" simplePos="0" relativeHeight="251658240" behindDoc="1" locked="0" layoutInCell="1" allowOverlap="1" wp14:anchorId="70FD34B4" wp14:editId="6F4B17E5">
            <wp:simplePos x="0" y="0"/>
            <wp:positionH relativeFrom="page">
              <wp:posOffset>-44450</wp:posOffset>
            </wp:positionH>
            <wp:positionV relativeFrom="paragraph">
              <wp:posOffset>-1010285</wp:posOffset>
            </wp:positionV>
            <wp:extent cx="7611057" cy="10765964"/>
            <wp:effectExtent l="0" t="0" r="9525" b="0"/>
            <wp:wrapNone/>
            <wp:docPr id="52925819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5819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1057" cy="10765964"/>
                    </a:xfrm>
                    <a:prstGeom prst="rect">
                      <a:avLst/>
                    </a:prstGeom>
                  </pic:spPr>
                </pic:pic>
              </a:graphicData>
            </a:graphic>
            <wp14:sizeRelH relativeFrom="margin">
              <wp14:pctWidth>0</wp14:pctWidth>
            </wp14:sizeRelH>
            <wp14:sizeRelV relativeFrom="margin">
              <wp14:pctHeight>0</wp14:pctHeight>
            </wp14:sizeRelV>
          </wp:anchor>
        </w:drawing>
      </w:r>
      <w:r w:rsidR="00567DAE" w:rsidRPr="00FF40F0">
        <w:rPr>
          <w:noProof/>
          <w:sz w:val="22"/>
          <w:szCs w:val="22"/>
          <w:lang w:val="en-AU" w:eastAsia="en-AU" w:bidi="ar-SA"/>
        </w:rPr>
        <w:t xml:space="preserve"> </w:t>
      </w:r>
    </w:p>
    <w:p w14:paraId="7E24431E" w14:textId="23237626" w:rsidR="00F7648C" w:rsidRPr="00FF40F0" w:rsidRDefault="00431DE2" w:rsidP="00431DE2">
      <w:pPr>
        <w:pStyle w:val="BodyText"/>
        <w:tabs>
          <w:tab w:val="left" w:pos="8652"/>
        </w:tabs>
        <w:jc w:val="both"/>
        <w:rPr>
          <w:sz w:val="22"/>
          <w:szCs w:val="22"/>
          <w:lang w:val="en-AU"/>
        </w:rPr>
      </w:pPr>
      <w:r>
        <w:rPr>
          <w:sz w:val="22"/>
          <w:szCs w:val="22"/>
          <w:lang w:val="en-AU"/>
        </w:rPr>
        <w:tab/>
      </w:r>
    </w:p>
    <w:p w14:paraId="502FD041" w14:textId="77777777" w:rsidR="00F7648C" w:rsidRPr="00FF40F0" w:rsidRDefault="00F7648C" w:rsidP="00747D4D">
      <w:pPr>
        <w:pStyle w:val="BodyText"/>
        <w:jc w:val="both"/>
        <w:rPr>
          <w:sz w:val="22"/>
          <w:szCs w:val="22"/>
          <w:lang w:val="en-AU"/>
        </w:rPr>
      </w:pPr>
    </w:p>
    <w:p w14:paraId="55553F47" w14:textId="730203DD" w:rsidR="00F7648C" w:rsidRPr="00FF40F0" w:rsidRDefault="003F162B" w:rsidP="003F162B">
      <w:pPr>
        <w:pStyle w:val="BodyText"/>
        <w:tabs>
          <w:tab w:val="left" w:pos="4458"/>
        </w:tabs>
        <w:jc w:val="both"/>
        <w:rPr>
          <w:sz w:val="22"/>
          <w:szCs w:val="22"/>
          <w:lang w:val="en-AU"/>
        </w:rPr>
      </w:pPr>
      <w:r w:rsidRPr="00FF40F0">
        <w:rPr>
          <w:sz w:val="22"/>
          <w:szCs w:val="22"/>
          <w:lang w:val="en-AU"/>
        </w:rPr>
        <w:tab/>
      </w:r>
    </w:p>
    <w:p w14:paraId="426975B0" w14:textId="789CD6EA" w:rsidR="00F7648C" w:rsidRPr="00FF40F0" w:rsidRDefault="00F7648C" w:rsidP="00747D4D">
      <w:pPr>
        <w:pStyle w:val="BodyText"/>
        <w:jc w:val="both"/>
        <w:rPr>
          <w:sz w:val="22"/>
          <w:szCs w:val="22"/>
          <w:lang w:val="en-AU"/>
        </w:rPr>
      </w:pPr>
    </w:p>
    <w:p w14:paraId="62D4B42E" w14:textId="7503065B" w:rsidR="00F7648C" w:rsidRPr="00FF40F0" w:rsidRDefault="004B62EF" w:rsidP="00747D4D">
      <w:pPr>
        <w:pStyle w:val="BodyText"/>
        <w:jc w:val="both"/>
        <w:rPr>
          <w:sz w:val="22"/>
          <w:szCs w:val="22"/>
          <w:lang w:val="en-AU"/>
        </w:rPr>
      </w:pPr>
      <w:r w:rsidRPr="004B62EF">
        <w:rPr>
          <w:noProof/>
          <w:sz w:val="22"/>
          <w:szCs w:val="22"/>
          <w:lang w:bidi="ar-SA"/>
        </w:rPr>
        <mc:AlternateContent>
          <mc:Choice Requires="wps">
            <w:drawing>
              <wp:anchor distT="45720" distB="45720" distL="114300" distR="114300" simplePos="0" relativeHeight="251658242" behindDoc="1" locked="0" layoutInCell="1" allowOverlap="1" wp14:anchorId="1E171560" wp14:editId="39108CB0">
                <wp:simplePos x="0" y="0"/>
                <wp:positionH relativeFrom="column">
                  <wp:posOffset>58087</wp:posOffset>
                </wp:positionH>
                <wp:positionV relativeFrom="paragraph">
                  <wp:posOffset>6080541</wp:posOffset>
                </wp:positionV>
                <wp:extent cx="6682740" cy="2286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2286000"/>
                        </a:xfrm>
                        <a:prstGeom prst="rect">
                          <a:avLst/>
                        </a:prstGeom>
                        <a:noFill/>
                        <a:ln w="9525">
                          <a:noFill/>
                          <a:miter lim="800000"/>
                          <a:headEnd/>
                          <a:tailEnd/>
                        </a:ln>
                      </wps:spPr>
                      <wps:txbx>
                        <w:txbxContent>
                          <w:p w14:paraId="0B3D6E2F" w14:textId="780F5ECB" w:rsidR="00D710C4" w:rsidRDefault="00082BC2" w:rsidP="006B7F48">
                            <w:pPr>
                              <w:rPr>
                                <w:b/>
                                <w:color w:val="FFFFFF" w:themeColor="background1"/>
                                <w:sz w:val="66"/>
                                <w:szCs w:val="66"/>
                              </w:rPr>
                            </w:pPr>
                            <w:r>
                              <w:rPr>
                                <w:b/>
                                <w:color w:val="FFFFFF" w:themeColor="background1"/>
                                <w:sz w:val="66"/>
                                <w:szCs w:val="66"/>
                              </w:rPr>
                              <w:t>MARKETING</w:t>
                            </w:r>
                            <w:r w:rsidR="00D710C4">
                              <w:rPr>
                                <w:b/>
                                <w:color w:val="FFFFFF" w:themeColor="background1"/>
                                <w:sz w:val="66"/>
                                <w:szCs w:val="66"/>
                              </w:rPr>
                              <w:t xml:space="preserve"> </w:t>
                            </w:r>
                          </w:p>
                          <w:p w14:paraId="36DD1F43" w14:textId="4D5AC3A3" w:rsidR="004B62EF" w:rsidRPr="00DC2DB7" w:rsidRDefault="006B7F48" w:rsidP="004B62EF">
                            <w:pPr>
                              <w:rPr>
                                <w:b/>
                                <w:color w:val="00B0F0"/>
                                <w:sz w:val="66"/>
                                <w:szCs w:val="66"/>
                              </w:rPr>
                            </w:pPr>
                            <w:r w:rsidRPr="00DC2DB7">
                              <w:rPr>
                                <w:b/>
                                <w:color w:val="00B0F0"/>
                                <w:sz w:val="66"/>
                                <w:szCs w:val="66"/>
                              </w:rPr>
                              <w:t>P</w:t>
                            </w:r>
                            <w:r w:rsidR="00082BC2" w:rsidRPr="00DC2DB7">
                              <w:rPr>
                                <w:b/>
                                <w:color w:val="00B0F0"/>
                                <w:sz w:val="66"/>
                                <w:szCs w:val="66"/>
                              </w:rPr>
                              <w:t>olicies</w:t>
                            </w:r>
                            <w:r w:rsidRPr="00DC2DB7">
                              <w:rPr>
                                <w:b/>
                                <w:color w:val="00B0F0"/>
                                <w:sz w:val="66"/>
                                <w:szCs w:val="66"/>
                              </w:rPr>
                              <w:t xml:space="preserve"> </w:t>
                            </w:r>
                            <w:r w:rsidR="007C34FF" w:rsidRPr="00DC2DB7">
                              <w:rPr>
                                <w:b/>
                                <w:color w:val="00B0F0"/>
                                <w:sz w:val="66"/>
                                <w:szCs w:val="66"/>
                              </w:rPr>
                              <w:t>&amp;</w:t>
                            </w:r>
                            <w:r w:rsidRPr="00DC2DB7">
                              <w:rPr>
                                <w:b/>
                                <w:color w:val="00B0F0"/>
                                <w:sz w:val="66"/>
                                <w:szCs w:val="66"/>
                              </w:rPr>
                              <w:t xml:space="preserve"> P</w:t>
                            </w:r>
                            <w:r w:rsidR="00082BC2" w:rsidRPr="00DC2DB7">
                              <w:rPr>
                                <w:b/>
                                <w:color w:val="00B0F0"/>
                                <w:sz w:val="66"/>
                                <w:szCs w:val="66"/>
                              </w:rPr>
                              <w:t>rocedures</w:t>
                            </w:r>
                          </w:p>
                          <w:p w14:paraId="5C050F0D" w14:textId="77777777" w:rsidR="004B62EF" w:rsidRPr="003F162B" w:rsidRDefault="004B62EF" w:rsidP="004B62EF">
                            <w:pPr>
                              <w:rPr>
                                <w:color w:val="FFFFFF" w:themeColor="background1"/>
                                <w:sz w:val="36"/>
                                <w:szCs w:val="36"/>
                              </w:rPr>
                            </w:pPr>
                          </w:p>
                          <w:p w14:paraId="491F4B07" w14:textId="77777777" w:rsidR="004B62EF" w:rsidRPr="003F162B" w:rsidRDefault="004B62EF" w:rsidP="004B62EF">
                            <w:pPr>
                              <w:rPr>
                                <w:color w:val="FFFFFF" w:themeColor="background1"/>
                                <w:sz w:val="36"/>
                                <w:szCs w:val="36"/>
                              </w:rPr>
                            </w:pPr>
                          </w:p>
                          <w:p w14:paraId="508E1532" w14:textId="375860DD" w:rsidR="004B62EF" w:rsidRDefault="004B62EF" w:rsidP="004B62EF">
                            <w:pPr>
                              <w:rPr>
                                <w:color w:val="FFFFFF" w:themeColor="background1"/>
                                <w:sz w:val="38"/>
                                <w:szCs w:val="38"/>
                              </w:rPr>
                            </w:pPr>
                            <w:r w:rsidRPr="00C221CE">
                              <w:rPr>
                                <w:color w:val="FFFFFF" w:themeColor="background1"/>
                                <w:sz w:val="38"/>
                                <w:szCs w:val="38"/>
                              </w:rPr>
                              <w:t>Approved by</w:t>
                            </w:r>
                          </w:p>
                          <w:p w14:paraId="5488DABF" w14:textId="77777777" w:rsidR="00C221CE" w:rsidRPr="00C221CE" w:rsidRDefault="00C221CE" w:rsidP="004B62EF">
                            <w:pPr>
                              <w:rPr>
                                <w:color w:val="FFFFFF" w:themeColor="background1"/>
                                <w:sz w:val="16"/>
                                <w:szCs w:val="16"/>
                              </w:rPr>
                            </w:pPr>
                          </w:p>
                          <w:p w14:paraId="49BDE870" w14:textId="5DDFB606" w:rsidR="004B62EF" w:rsidRPr="00C221CE" w:rsidRDefault="00C221CE" w:rsidP="00C221CE">
                            <w:pPr>
                              <w:rPr>
                                <w:color w:val="FFFFFF" w:themeColor="background1"/>
                                <w:sz w:val="38"/>
                                <w:szCs w:val="38"/>
                              </w:rPr>
                            </w:pPr>
                            <w:r w:rsidRPr="00C221CE">
                              <w:rPr>
                                <w:rFonts w:eastAsia="Calibri"/>
                                <w:color w:val="FFFFFF" w:themeColor="background1"/>
                                <w:sz w:val="38"/>
                                <w:szCs w:val="38"/>
                                <w:lang w:val="en-AU"/>
                              </w:rPr>
                              <w:t xml:space="preserve">Vice President </w:t>
                            </w:r>
                            <w:r w:rsidR="007C34FF">
                              <w:rPr>
                                <w:rFonts w:eastAsia="Calibri"/>
                                <w:color w:val="FFFFFF" w:themeColor="background1"/>
                                <w:sz w:val="38"/>
                                <w:szCs w:val="38"/>
                                <w:lang w:val="en-AU"/>
                              </w:rPr>
                              <w:t xml:space="preserve">of </w:t>
                            </w:r>
                            <w:r w:rsidRPr="00C221CE">
                              <w:rPr>
                                <w:rFonts w:eastAsia="Calibri"/>
                                <w:color w:val="FFFFFF" w:themeColor="background1"/>
                                <w:sz w:val="38"/>
                                <w:szCs w:val="38"/>
                                <w:lang w:val="en-AU"/>
                              </w:rPr>
                              <w:t>Student Acquisition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171560" id="_x0000_t202" coordsize="21600,21600" o:spt="202" path="m,l,21600r21600,l21600,xe">
                <v:stroke joinstyle="miter"/>
                <v:path gradientshapeok="t" o:connecttype="rect"/>
              </v:shapetype>
              <v:shape id="Text Box 2" o:spid="_x0000_s1026" type="#_x0000_t202" style="position:absolute;left:0;text-align:left;margin-left:4.55pt;margin-top:478.8pt;width:526.2pt;height:180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" filled="f" stroked="f">
                <v:textbox>
                  <w:txbxContent>
                    <w:p w14:paraId="0B3D6E2F" w14:textId="780F5ECB" w:rsidR="00D710C4" w:rsidRDefault="00082BC2" w:rsidP="006B7F48">
                      <w:pPr>
                        <w:rPr>
                          <w:b/>
                          <w:color w:val="FFFFFF" w:themeColor="background1"/>
                          <w:sz w:val="66"/>
                          <w:szCs w:val="66"/>
                        </w:rPr>
                      </w:pPr>
                      <w:r>
                        <w:rPr>
                          <w:b/>
                          <w:color w:val="FFFFFF" w:themeColor="background1"/>
                          <w:sz w:val="66"/>
                          <w:szCs w:val="66"/>
                        </w:rPr>
                        <w:t>MARKETING</w:t>
                      </w:r>
                      <w:r w:rsidR="00D710C4">
                        <w:rPr>
                          <w:b/>
                          <w:color w:val="FFFFFF" w:themeColor="background1"/>
                          <w:sz w:val="66"/>
                          <w:szCs w:val="66"/>
                        </w:rPr>
                        <w:t xml:space="preserve"> </w:t>
                      </w:r>
                    </w:p>
                    <w:p w14:paraId="36DD1F43" w14:textId="4D5AC3A3" w:rsidR="004B62EF" w:rsidRPr="00DC2DB7" w:rsidRDefault="006B7F48" w:rsidP="004B62EF">
                      <w:pPr>
                        <w:rPr>
                          <w:b/>
                          <w:color w:val="00B0F0"/>
                          <w:sz w:val="66"/>
                          <w:szCs w:val="66"/>
                        </w:rPr>
                      </w:pPr>
                      <w:r w:rsidRPr="00DC2DB7">
                        <w:rPr>
                          <w:b/>
                          <w:color w:val="00B0F0"/>
                          <w:sz w:val="66"/>
                          <w:szCs w:val="66"/>
                        </w:rPr>
                        <w:t>P</w:t>
                      </w:r>
                      <w:r w:rsidR="00082BC2" w:rsidRPr="00DC2DB7">
                        <w:rPr>
                          <w:b/>
                          <w:color w:val="00B0F0"/>
                          <w:sz w:val="66"/>
                          <w:szCs w:val="66"/>
                        </w:rPr>
                        <w:t>olicies</w:t>
                      </w:r>
                      <w:r w:rsidRPr="00DC2DB7">
                        <w:rPr>
                          <w:b/>
                          <w:color w:val="00B0F0"/>
                          <w:sz w:val="66"/>
                          <w:szCs w:val="66"/>
                        </w:rPr>
                        <w:t xml:space="preserve"> </w:t>
                      </w:r>
                      <w:r w:rsidR="007C34FF" w:rsidRPr="00DC2DB7">
                        <w:rPr>
                          <w:b/>
                          <w:color w:val="00B0F0"/>
                          <w:sz w:val="66"/>
                          <w:szCs w:val="66"/>
                        </w:rPr>
                        <w:t>&amp;</w:t>
                      </w:r>
                      <w:r w:rsidRPr="00DC2DB7">
                        <w:rPr>
                          <w:b/>
                          <w:color w:val="00B0F0"/>
                          <w:sz w:val="66"/>
                          <w:szCs w:val="66"/>
                        </w:rPr>
                        <w:t xml:space="preserve"> P</w:t>
                      </w:r>
                      <w:r w:rsidR="00082BC2" w:rsidRPr="00DC2DB7">
                        <w:rPr>
                          <w:b/>
                          <w:color w:val="00B0F0"/>
                          <w:sz w:val="66"/>
                          <w:szCs w:val="66"/>
                        </w:rPr>
                        <w:t>rocedures</w:t>
                      </w:r>
                    </w:p>
                    <w:p w14:paraId="5C050F0D" w14:textId="77777777" w:rsidR="004B62EF" w:rsidRPr="003F162B" w:rsidRDefault="004B62EF" w:rsidP="004B62EF">
                      <w:pPr>
                        <w:rPr>
                          <w:color w:val="FFFFFF" w:themeColor="background1"/>
                          <w:sz w:val="36"/>
                          <w:szCs w:val="36"/>
                        </w:rPr>
                      </w:pPr>
                    </w:p>
                    <w:p w14:paraId="491F4B07" w14:textId="77777777" w:rsidR="004B62EF" w:rsidRPr="003F162B" w:rsidRDefault="004B62EF" w:rsidP="004B62EF">
                      <w:pPr>
                        <w:rPr>
                          <w:color w:val="FFFFFF" w:themeColor="background1"/>
                          <w:sz w:val="36"/>
                          <w:szCs w:val="36"/>
                        </w:rPr>
                      </w:pPr>
                    </w:p>
                    <w:p w14:paraId="508E1532" w14:textId="375860DD" w:rsidR="004B62EF" w:rsidRDefault="004B62EF" w:rsidP="004B62EF">
                      <w:pPr>
                        <w:rPr>
                          <w:color w:val="FFFFFF" w:themeColor="background1"/>
                          <w:sz w:val="38"/>
                          <w:szCs w:val="38"/>
                        </w:rPr>
                      </w:pPr>
                      <w:r w:rsidRPr="00C221CE">
                        <w:rPr>
                          <w:color w:val="FFFFFF" w:themeColor="background1"/>
                          <w:sz w:val="38"/>
                          <w:szCs w:val="38"/>
                        </w:rPr>
                        <w:t>Approved by</w:t>
                      </w:r>
                    </w:p>
                    <w:p w14:paraId="5488DABF" w14:textId="77777777" w:rsidR="00C221CE" w:rsidRPr="00C221CE" w:rsidRDefault="00C221CE" w:rsidP="004B62EF">
                      <w:pPr>
                        <w:rPr>
                          <w:color w:val="FFFFFF" w:themeColor="background1"/>
                          <w:sz w:val="16"/>
                          <w:szCs w:val="16"/>
                        </w:rPr>
                      </w:pPr>
                    </w:p>
                    <w:p w14:paraId="49BDE870" w14:textId="5DDFB606" w:rsidR="004B62EF" w:rsidRPr="00C221CE" w:rsidRDefault="00C221CE" w:rsidP="00C221CE">
                      <w:pPr>
                        <w:rPr>
                          <w:color w:val="FFFFFF" w:themeColor="background1"/>
                          <w:sz w:val="38"/>
                          <w:szCs w:val="38"/>
                        </w:rPr>
                      </w:pPr>
                      <w:r w:rsidRPr="00C221CE">
                        <w:rPr>
                          <w:rFonts w:eastAsia="Calibri"/>
                          <w:color w:val="FFFFFF" w:themeColor="background1"/>
                          <w:sz w:val="38"/>
                          <w:szCs w:val="38"/>
                          <w:lang w:val="en-AU"/>
                        </w:rPr>
                        <w:t xml:space="preserve">Vice President </w:t>
                      </w:r>
                      <w:r w:rsidR="007C34FF">
                        <w:rPr>
                          <w:rFonts w:eastAsia="Calibri"/>
                          <w:color w:val="FFFFFF" w:themeColor="background1"/>
                          <w:sz w:val="38"/>
                          <w:szCs w:val="38"/>
                          <w:lang w:val="en-AU"/>
                        </w:rPr>
                        <w:t xml:space="preserve">of </w:t>
                      </w:r>
                      <w:r w:rsidRPr="00C221CE">
                        <w:rPr>
                          <w:rFonts w:eastAsia="Calibri"/>
                          <w:color w:val="FFFFFF" w:themeColor="background1"/>
                          <w:sz w:val="38"/>
                          <w:szCs w:val="38"/>
                          <w:lang w:val="en-AU"/>
                        </w:rPr>
                        <w:t>Student Acquisition</w:t>
                      </w:r>
                    </w:p>
                  </w:txbxContent>
                </v:textbox>
              </v:shape>
            </w:pict>
          </mc:Fallback>
        </mc:AlternateContent>
      </w:r>
      <w:r w:rsidRPr="004B62EF">
        <w:rPr>
          <w:noProof/>
          <w:sz w:val="22"/>
          <w:szCs w:val="22"/>
          <w:lang w:bidi="ar-SA"/>
        </w:rPr>
        <w:drawing>
          <wp:anchor distT="0" distB="0" distL="114300" distR="114300" simplePos="0" relativeHeight="251658241" behindDoc="1" locked="0" layoutInCell="1" allowOverlap="1" wp14:anchorId="35C87DA8" wp14:editId="35043041">
            <wp:simplePos x="0" y="0"/>
            <wp:positionH relativeFrom="column">
              <wp:posOffset>173990</wp:posOffset>
            </wp:positionH>
            <wp:positionV relativeFrom="paragraph">
              <wp:posOffset>2352040</wp:posOffset>
            </wp:positionV>
            <wp:extent cx="2022475" cy="3029585"/>
            <wp:effectExtent l="0" t="0" r="0" b="0"/>
            <wp:wrapNone/>
            <wp:docPr id="2" name="Picture 2" descr="C:\Users\a1ft\Desktop\ECA_DOC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1ft\Desktop\ECA_DOC_logo.w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2475" cy="302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815D9" w14:textId="309C23CF" w:rsidR="00F7648C" w:rsidRPr="00FF40F0" w:rsidRDefault="00F7648C" w:rsidP="003F162B">
      <w:pPr>
        <w:pStyle w:val="BodyText"/>
        <w:spacing w:before="3"/>
        <w:jc w:val="both"/>
        <w:rPr>
          <w:sz w:val="22"/>
          <w:szCs w:val="22"/>
          <w:lang w:val="en-AU"/>
        </w:rPr>
        <w:sectPr w:rsidR="00F7648C" w:rsidRPr="00FF40F0" w:rsidSect="00567DAE">
          <w:headerReference w:type="default" r:id="rId13"/>
          <w:footerReference w:type="default" r:id="rId14"/>
          <w:type w:val="continuous"/>
          <w:pgSz w:w="11930" w:h="16850"/>
          <w:pgMar w:top="1600" w:right="720" w:bottom="280" w:left="900" w:header="720" w:footer="720" w:gutter="0"/>
          <w:cols w:space="720"/>
          <w:docGrid w:linePitch="299"/>
        </w:sectPr>
      </w:pPr>
    </w:p>
    <w:tbl>
      <w:tblPr>
        <w:tblStyle w:val="TableGrid"/>
        <w:tblW w:w="0" w:type="auto"/>
        <w:tblLook w:val="04A0" w:firstRow="1" w:lastRow="0" w:firstColumn="1" w:lastColumn="0" w:noHBand="0" w:noVBand="1"/>
      </w:tblPr>
      <w:tblGrid>
        <w:gridCol w:w="2335"/>
        <w:gridCol w:w="2902"/>
        <w:gridCol w:w="1562"/>
        <w:gridCol w:w="2217"/>
      </w:tblGrid>
      <w:tr w:rsidR="0001652A" w:rsidRPr="00FE2C71" w14:paraId="159FECD8" w14:textId="77777777" w:rsidTr="00431DE2">
        <w:tc>
          <w:tcPr>
            <w:tcW w:w="2335" w:type="dxa"/>
          </w:tcPr>
          <w:p w14:paraId="1C82A7C0" w14:textId="77777777" w:rsidR="0001652A" w:rsidRPr="00FE2C71" w:rsidRDefault="0001652A" w:rsidP="00FE2C71">
            <w:pPr>
              <w:spacing w:line="288" w:lineRule="auto"/>
              <w:rPr>
                <w:b/>
                <w:sz w:val="18"/>
                <w:szCs w:val="18"/>
                <w:lang w:val="en-AU"/>
              </w:rPr>
            </w:pPr>
            <w:r w:rsidRPr="00FE2C71">
              <w:rPr>
                <w:rFonts w:eastAsia="Calibri"/>
                <w:b/>
                <w:sz w:val="18"/>
                <w:szCs w:val="18"/>
                <w:lang w:val="en-AU"/>
              </w:rPr>
              <w:lastRenderedPageBreak/>
              <w:t>D</w:t>
            </w:r>
            <w:r w:rsidRPr="00FE2C71">
              <w:rPr>
                <w:rFonts w:eastAsia="Calibri"/>
                <w:b/>
                <w:spacing w:val="-1"/>
                <w:sz w:val="18"/>
                <w:szCs w:val="18"/>
                <w:lang w:val="en-AU"/>
              </w:rPr>
              <w:t>o</w:t>
            </w:r>
            <w:r w:rsidRPr="00FE2C71">
              <w:rPr>
                <w:rFonts w:eastAsia="Calibri"/>
                <w:b/>
                <w:spacing w:val="1"/>
                <w:sz w:val="18"/>
                <w:szCs w:val="18"/>
                <w:lang w:val="en-AU"/>
              </w:rPr>
              <w:t>c</w:t>
            </w:r>
            <w:r w:rsidRPr="00FE2C71">
              <w:rPr>
                <w:rFonts w:eastAsia="Calibri"/>
                <w:b/>
                <w:spacing w:val="-1"/>
                <w:sz w:val="18"/>
                <w:szCs w:val="18"/>
                <w:lang w:val="en-AU"/>
              </w:rPr>
              <w:t>u</w:t>
            </w:r>
            <w:r w:rsidRPr="00FE2C71">
              <w:rPr>
                <w:rFonts w:eastAsia="Calibri"/>
                <w:b/>
                <w:sz w:val="18"/>
                <w:szCs w:val="18"/>
                <w:lang w:val="en-AU"/>
              </w:rPr>
              <w:t>me</w:t>
            </w:r>
            <w:r w:rsidRPr="00FE2C71">
              <w:rPr>
                <w:rFonts w:eastAsia="Calibri"/>
                <w:b/>
                <w:spacing w:val="-1"/>
                <w:sz w:val="18"/>
                <w:szCs w:val="18"/>
                <w:lang w:val="en-AU"/>
              </w:rPr>
              <w:t>n</w:t>
            </w:r>
            <w:r w:rsidRPr="00FE2C71">
              <w:rPr>
                <w:rFonts w:eastAsia="Calibri"/>
                <w:b/>
                <w:sz w:val="18"/>
                <w:szCs w:val="18"/>
                <w:lang w:val="en-AU"/>
              </w:rPr>
              <w:t>t</w:t>
            </w:r>
            <w:r w:rsidRPr="00FE2C71">
              <w:rPr>
                <w:rFonts w:eastAsia="Calibri"/>
                <w:b/>
                <w:spacing w:val="-2"/>
                <w:sz w:val="18"/>
                <w:szCs w:val="18"/>
                <w:lang w:val="en-AU"/>
              </w:rPr>
              <w:t xml:space="preserve"> </w:t>
            </w:r>
            <w:r w:rsidRPr="00FE2C71">
              <w:rPr>
                <w:rFonts w:eastAsia="Calibri"/>
                <w:b/>
                <w:spacing w:val="1"/>
                <w:sz w:val="18"/>
                <w:szCs w:val="18"/>
                <w:lang w:val="en-AU"/>
              </w:rPr>
              <w:t>N</w:t>
            </w:r>
            <w:r w:rsidRPr="00FE2C71">
              <w:rPr>
                <w:rFonts w:eastAsia="Calibri"/>
                <w:b/>
                <w:spacing w:val="-1"/>
                <w:sz w:val="18"/>
                <w:szCs w:val="18"/>
                <w:lang w:val="en-AU"/>
              </w:rPr>
              <w:t>a</w:t>
            </w:r>
            <w:r w:rsidRPr="00FE2C71">
              <w:rPr>
                <w:rFonts w:eastAsia="Calibri"/>
                <w:b/>
                <w:sz w:val="18"/>
                <w:szCs w:val="18"/>
                <w:lang w:val="en-AU"/>
              </w:rPr>
              <w:t>me</w:t>
            </w:r>
          </w:p>
        </w:tc>
        <w:tc>
          <w:tcPr>
            <w:tcW w:w="6681" w:type="dxa"/>
            <w:gridSpan w:val="3"/>
          </w:tcPr>
          <w:p w14:paraId="5B6A3C80" w14:textId="77777777" w:rsidR="0001652A" w:rsidRPr="00FE2C71" w:rsidRDefault="0001652A" w:rsidP="00FE2C71">
            <w:pPr>
              <w:spacing w:line="288" w:lineRule="auto"/>
              <w:rPr>
                <w:sz w:val="18"/>
                <w:szCs w:val="18"/>
                <w:lang w:val="en-AU"/>
              </w:rPr>
            </w:pPr>
            <w:r w:rsidRPr="00FE2C71">
              <w:rPr>
                <w:rFonts w:eastAsia="Calibri"/>
                <w:sz w:val="18"/>
                <w:szCs w:val="18"/>
                <w:lang w:val="en-AU"/>
              </w:rPr>
              <w:t>Marketing</w:t>
            </w:r>
            <w:r w:rsidRPr="00FE2C71">
              <w:rPr>
                <w:rFonts w:eastAsia="Calibri"/>
                <w:spacing w:val="-1"/>
                <w:sz w:val="18"/>
                <w:szCs w:val="18"/>
                <w:lang w:val="en-AU"/>
              </w:rPr>
              <w:t xml:space="preserve"> </w:t>
            </w:r>
            <w:r w:rsidRPr="00FE2C71">
              <w:rPr>
                <w:rFonts w:eastAsia="Calibri"/>
                <w:spacing w:val="1"/>
                <w:sz w:val="18"/>
                <w:szCs w:val="18"/>
                <w:lang w:val="en-AU"/>
              </w:rPr>
              <w:t>Po</w:t>
            </w:r>
            <w:r w:rsidRPr="00FE2C71">
              <w:rPr>
                <w:rFonts w:eastAsia="Calibri"/>
                <w:sz w:val="18"/>
                <w:szCs w:val="18"/>
                <w:lang w:val="en-AU"/>
              </w:rPr>
              <w:t>li</w:t>
            </w:r>
            <w:r w:rsidRPr="00FE2C71">
              <w:rPr>
                <w:rFonts w:eastAsia="Calibri"/>
                <w:spacing w:val="-2"/>
                <w:sz w:val="18"/>
                <w:szCs w:val="18"/>
                <w:lang w:val="en-AU"/>
              </w:rPr>
              <w:t>cies</w:t>
            </w:r>
            <w:r w:rsidRPr="00FE2C71">
              <w:rPr>
                <w:rFonts w:eastAsia="Calibri"/>
                <w:spacing w:val="2"/>
                <w:sz w:val="18"/>
                <w:szCs w:val="18"/>
                <w:lang w:val="en-AU"/>
              </w:rPr>
              <w:t xml:space="preserve"> </w:t>
            </w:r>
            <w:r w:rsidRPr="00FE2C71">
              <w:rPr>
                <w:rFonts w:eastAsia="Calibri"/>
                <w:sz w:val="18"/>
                <w:szCs w:val="18"/>
                <w:lang w:val="en-AU"/>
              </w:rPr>
              <w:t>a</w:t>
            </w:r>
            <w:r w:rsidRPr="00FE2C71">
              <w:rPr>
                <w:rFonts w:eastAsia="Calibri"/>
                <w:spacing w:val="-3"/>
                <w:sz w:val="18"/>
                <w:szCs w:val="18"/>
                <w:lang w:val="en-AU"/>
              </w:rPr>
              <w:t>n</w:t>
            </w:r>
            <w:r w:rsidRPr="00FE2C71">
              <w:rPr>
                <w:rFonts w:eastAsia="Calibri"/>
                <w:sz w:val="18"/>
                <w:szCs w:val="18"/>
                <w:lang w:val="en-AU"/>
              </w:rPr>
              <w:t>d</w:t>
            </w:r>
            <w:r w:rsidRPr="00FE2C71">
              <w:rPr>
                <w:rFonts w:eastAsia="Calibri"/>
                <w:spacing w:val="-1"/>
                <w:sz w:val="18"/>
                <w:szCs w:val="18"/>
                <w:lang w:val="en-AU"/>
              </w:rPr>
              <w:t xml:space="preserve"> </w:t>
            </w:r>
            <w:r w:rsidRPr="00FE2C71">
              <w:rPr>
                <w:rFonts w:eastAsia="Calibri"/>
                <w:spacing w:val="1"/>
                <w:sz w:val="18"/>
                <w:szCs w:val="18"/>
                <w:lang w:val="en-AU"/>
              </w:rPr>
              <w:t>P</w:t>
            </w:r>
            <w:r w:rsidRPr="00FE2C71">
              <w:rPr>
                <w:rFonts w:eastAsia="Calibri"/>
                <w:sz w:val="18"/>
                <w:szCs w:val="18"/>
                <w:lang w:val="en-AU"/>
              </w:rPr>
              <w:t>r</w:t>
            </w:r>
            <w:r w:rsidRPr="00FE2C71">
              <w:rPr>
                <w:rFonts w:eastAsia="Calibri"/>
                <w:spacing w:val="-1"/>
                <w:sz w:val="18"/>
                <w:szCs w:val="18"/>
                <w:lang w:val="en-AU"/>
              </w:rPr>
              <w:t>o</w:t>
            </w:r>
            <w:r w:rsidRPr="00FE2C71">
              <w:rPr>
                <w:rFonts w:eastAsia="Calibri"/>
                <w:sz w:val="18"/>
                <w:szCs w:val="18"/>
                <w:lang w:val="en-AU"/>
              </w:rPr>
              <w:t>ced</w:t>
            </w:r>
            <w:r w:rsidRPr="00FE2C71">
              <w:rPr>
                <w:rFonts w:eastAsia="Calibri"/>
                <w:spacing w:val="-1"/>
                <w:sz w:val="18"/>
                <w:szCs w:val="18"/>
                <w:lang w:val="en-AU"/>
              </w:rPr>
              <w:t>u</w:t>
            </w:r>
            <w:r w:rsidRPr="00FE2C71">
              <w:rPr>
                <w:rFonts w:eastAsia="Calibri"/>
                <w:sz w:val="18"/>
                <w:szCs w:val="18"/>
                <w:lang w:val="en-AU"/>
              </w:rPr>
              <w:t>res</w:t>
            </w:r>
          </w:p>
        </w:tc>
      </w:tr>
      <w:tr w:rsidR="0001652A" w:rsidRPr="00FE2C71" w14:paraId="6E5FCB9A" w14:textId="77777777" w:rsidTr="00431DE2">
        <w:tc>
          <w:tcPr>
            <w:tcW w:w="2335" w:type="dxa"/>
          </w:tcPr>
          <w:p w14:paraId="334DD4FD" w14:textId="77777777" w:rsidR="0001652A" w:rsidRPr="00FE2C71" w:rsidRDefault="0001652A" w:rsidP="00FE2C71">
            <w:pPr>
              <w:spacing w:line="288" w:lineRule="auto"/>
              <w:rPr>
                <w:b/>
                <w:sz w:val="18"/>
                <w:szCs w:val="18"/>
                <w:highlight w:val="yellow"/>
                <w:lang w:val="en-AU"/>
              </w:rPr>
            </w:pPr>
            <w:r w:rsidRPr="00FE2C71">
              <w:rPr>
                <w:b/>
                <w:sz w:val="18"/>
                <w:szCs w:val="18"/>
                <w:lang w:val="en-AU"/>
              </w:rPr>
              <w:t>Approved by:</w:t>
            </w:r>
          </w:p>
        </w:tc>
        <w:tc>
          <w:tcPr>
            <w:tcW w:w="6681" w:type="dxa"/>
            <w:gridSpan w:val="3"/>
          </w:tcPr>
          <w:p w14:paraId="4BF0C26E" w14:textId="77777777" w:rsidR="0001652A" w:rsidRPr="00FE2C71" w:rsidRDefault="0001652A" w:rsidP="00FE2C71">
            <w:pPr>
              <w:spacing w:line="288" w:lineRule="auto"/>
              <w:rPr>
                <w:rFonts w:eastAsia="Calibri"/>
                <w:sz w:val="18"/>
                <w:szCs w:val="18"/>
                <w:lang w:val="en-AU"/>
              </w:rPr>
            </w:pPr>
            <w:r w:rsidRPr="00FE2C71">
              <w:rPr>
                <w:rFonts w:eastAsia="Calibri"/>
                <w:sz w:val="18"/>
                <w:szCs w:val="18"/>
                <w:lang w:val="en-AU"/>
              </w:rPr>
              <w:t>Vice President Student Acquisition</w:t>
            </w:r>
          </w:p>
        </w:tc>
      </w:tr>
      <w:tr w:rsidR="0001652A" w:rsidRPr="00FE2C71" w14:paraId="01AFA712" w14:textId="77777777" w:rsidTr="00431DE2">
        <w:tc>
          <w:tcPr>
            <w:tcW w:w="2335" w:type="dxa"/>
          </w:tcPr>
          <w:p w14:paraId="6C12C462" w14:textId="77777777" w:rsidR="0001652A" w:rsidRPr="00FE2C71" w:rsidRDefault="0001652A" w:rsidP="00FE2C71">
            <w:pPr>
              <w:spacing w:line="288" w:lineRule="auto"/>
              <w:rPr>
                <w:b/>
                <w:sz w:val="18"/>
                <w:szCs w:val="18"/>
              </w:rPr>
            </w:pPr>
            <w:r w:rsidRPr="00FE2C71">
              <w:rPr>
                <w:rFonts w:eastAsia="Calibri"/>
                <w:b/>
                <w:sz w:val="18"/>
                <w:szCs w:val="18"/>
                <w:lang w:val="en-AU"/>
              </w:rPr>
              <w:t>D</w:t>
            </w:r>
            <w:r w:rsidRPr="00FE2C71">
              <w:rPr>
                <w:rFonts w:eastAsia="Calibri"/>
                <w:b/>
                <w:spacing w:val="-1"/>
                <w:sz w:val="18"/>
                <w:szCs w:val="18"/>
                <w:lang w:val="en-AU"/>
              </w:rPr>
              <w:t>a</w:t>
            </w:r>
            <w:r w:rsidRPr="00FE2C71">
              <w:rPr>
                <w:rFonts w:eastAsia="Calibri"/>
                <w:b/>
                <w:sz w:val="18"/>
                <w:szCs w:val="18"/>
                <w:lang w:val="en-AU"/>
              </w:rPr>
              <w:t>te of Review</w:t>
            </w:r>
          </w:p>
        </w:tc>
        <w:tc>
          <w:tcPr>
            <w:tcW w:w="6681" w:type="dxa"/>
            <w:gridSpan w:val="3"/>
          </w:tcPr>
          <w:p w14:paraId="2704E41B" w14:textId="77777777" w:rsidR="0001652A" w:rsidRPr="00FE2C71" w:rsidRDefault="0001652A" w:rsidP="00FE2C71">
            <w:pPr>
              <w:spacing w:line="288" w:lineRule="auto"/>
              <w:rPr>
                <w:rFonts w:eastAsia="Calibri"/>
                <w:sz w:val="18"/>
                <w:szCs w:val="18"/>
              </w:rPr>
            </w:pPr>
            <w:r w:rsidRPr="00FE2C71">
              <w:rPr>
                <w:rFonts w:eastAsia="Calibri"/>
                <w:sz w:val="18"/>
                <w:szCs w:val="18"/>
                <w:lang w:val="en-AU"/>
              </w:rPr>
              <w:t>December 2025</w:t>
            </w:r>
          </w:p>
        </w:tc>
      </w:tr>
      <w:tr w:rsidR="0001652A" w:rsidRPr="00FE2C71" w14:paraId="4189F08F" w14:textId="77777777" w:rsidTr="00431DE2">
        <w:tc>
          <w:tcPr>
            <w:tcW w:w="2335" w:type="dxa"/>
          </w:tcPr>
          <w:p w14:paraId="4AA9070D" w14:textId="77777777" w:rsidR="0001652A" w:rsidRPr="00FE2C71" w:rsidRDefault="0001652A" w:rsidP="00FE2C71">
            <w:pPr>
              <w:spacing w:line="288" w:lineRule="auto"/>
              <w:rPr>
                <w:b/>
                <w:sz w:val="18"/>
                <w:szCs w:val="18"/>
                <w:lang w:val="en-AU"/>
              </w:rPr>
            </w:pPr>
            <w:r w:rsidRPr="00FE2C71">
              <w:rPr>
                <w:rFonts w:eastAsia="Calibri"/>
                <w:b/>
                <w:sz w:val="18"/>
                <w:szCs w:val="18"/>
                <w:lang w:val="en-AU"/>
              </w:rPr>
              <w:t>Resp</w:t>
            </w:r>
            <w:r w:rsidRPr="00FE2C71">
              <w:rPr>
                <w:rFonts w:eastAsia="Calibri"/>
                <w:b/>
                <w:spacing w:val="-1"/>
                <w:sz w:val="18"/>
                <w:szCs w:val="18"/>
                <w:lang w:val="en-AU"/>
              </w:rPr>
              <w:t>on</w:t>
            </w:r>
            <w:r w:rsidRPr="00FE2C71">
              <w:rPr>
                <w:rFonts w:eastAsia="Calibri"/>
                <w:b/>
                <w:sz w:val="18"/>
                <w:szCs w:val="18"/>
                <w:lang w:val="en-AU"/>
              </w:rPr>
              <w:t>s</w:t>
            </w:r>
            <w:r w:rsidRPr="00FE2C71">
              <w:rPr>
                <w:rFonts w:eastAsia="Calibri"/>
                <w:b/>
                <w:spacing w:val="1"/>
                <w:sz w:val="18"/>
                <w:szCs w:val="18"/>
                <w:lang w:val="en-AU"/>
              </w:rPr>
              <w:t>i</w:t>
            </w:r>
            <w:r w:rsidRPr="00FE2C71">
              <w:rPr>
                <w:rFonts w:eastAsia="Calibri"/>
                <w:b/>
                <w:spacing w:val="-1"/>
                <w:sz w:val="18"/>
                <w:szCs w:val="18"/>
                <w:lang w:val="en-AU"/>
              </w:rPr>
              <w:t>b</w:t>
            </w:r>
            <w:r w:rsidRPr="00FE2C71">
              <w:rPr>
                <w:rFonts w:eastAsia="Calibri"/>
                <w:b/>
                <w:spacing w:val="1"/>
                <w:sz w:val="18"/>
                <w:szCs w:val="18"/>
                <w:lang w:val="en-AU"/>
              </w:rPr>
              <w:t>l</w:t>
            </w:r>
            <w:r w:rsidRPr="00FE2C71">
              <w:rPr>
                <w:rFonts w:eastAsia="Calibri"/>
                <w:b/>
                <w:sz w:val="18"/>
                <w:szCs w:val="18"/>
                <w:lang w:val="en-AU"/>
              </w:rPr>
              <w:t>e</w:t>
            </w:r>
            <w:r w:rsidRPr="00FE2C71">
              <w:rPr>
                <w:rFonts w:eastAsia="Calibri"/>
                <w:b/>
                <w:spacing w:val="-1"/>
                <w:sz w:val="18"/>
                <w:szCs w:val="18"/>
                <w:lang w:val="en-AU"/>
              </w:rPr>
              <w:t xml:space="preserve"> </w:t>
            </w:r>
            <w:r w:rsidRPr="00FE2C71">
              <w:rPr>
                <w:rFonts w:eastAsia="Calibri"/>
                <w:b/>
                <w:sz w:val="18"/>
                <w:szCs w:val="18"/>
                <w:lang w:val="en-AU"/>
              </w:rPr>
              <w:t>Of</w:t>
            </w:r>
            <w:r w:rsidRPr="00FE2C71">
              <w:rPr>
                <w:rFonts w:eastAsia="Calibri"/>
                <w:b/>
                <w:spacing w:val="-3"/>
                <w:sz w:val="18"/>
                <w:szCs w:val="18"/>
                <w:lang w:val="en-AU"/>
              </w:rPr>
              <w:t>f</w:t>
            </w:r>
            <w:r w:rsidRPr="00FE2C71">
              <w:rPr>
                <w:rFonts w:eastAsia="Calibri"/>
                <w:b/>
                <w:spacing w:val="1"/>
                <w:sz w:val="18"/>
                <w:szCs w:val="18"/>
                <w:lang w:val="en-AU"/>
              </w:rPr>
              <w:t>ic</w:t>
            </w:r>
            <w:r w:rsidRPr="00FE2C71">
              <w:rPr>
                <w:rFonts w:eastAsia="Calibri"/>
                <w:b/>
                <w:spacing w:val="-3"/>
                <w:sz w:val="18"/>
                <w:szCs w:val="18"/>
                <w:lang w:val="en-AU"/>
              </w:rPr>
              <w:t>e</w:t>
            </w:r>
            <w:r w:rsidRPr="00FE2C71">
              <w:rPr>
                <w:rFonts w:eastAsia="Calibri"/>
                <w:b/>
                <w:sz w:val="18"/>
                <w:szCs w:val="18"/>
                <w:lang w:val="en-AU"/>
              </w:rPr>
              <w:t>r</w:t>
            </w:r>
          </w:p>
        </w:tc>
        <w:tc>
          <w:tcPr>
            <w:tcW w:w="6681" w:type="dxa"/>
            <w:gridSpan w:val="3"/>
          </w:tcPr>
          <w:p w14:paraId="51804954" w14:textId="77777777" w:rsidR="0001652A" w:rsidRPr="00FE2C71" w:rsidRDefault="0001652A" w:rsidP="00FE2C71">
            <w:pPr>
              <w:spacing w:line="288" w:lineRule="auto"/>
              <w:rPr>
                <w:rFonts w:eastAsia="Calibri"/>
                <w:sz w:val="18"/>
                <w:szCs w:val="18"/>
                <w:lang w:val="en-AU"/>
              </w:rPr>
            </w:pPr>
            <w:r w:rsidRPr="00FE2C71">
              <w:rPr>
                <w:rFonts w:eastAsia="Calibri"/>
                <w:sz w:val="18"/>
                <w:szCs w:val="18"/>
                <w:lang w:val="en-AU"/>
              </w:rPr>
              <w:t>Head of Marketing</w:t>
            </w:r>
          </w:p>
        </w:tc>
      </w:tr>
      <w:tr w:rsidR="0001652A" w:rsidRPr="00FE2C71" w14:paraId="107B1167" w14:textId="77777777" w:rsidTr="00431DE2">
        <w:tc>
          <w:tcPr>
            <w:tcW w:w="2335" w:type="dxa"/>
          </w:tcPr>
          <w:p w14:paraId="63DE7E01" w14:textId="77777777" w:rsidR="0001652A" w:rsidRPr="00FE2C71" w:rsidRDefault="0001652A" w:rsidP="00FE2C71">
            <w:pPr>
              <w:spacing w:line="288" w:lineRule="auto"/>
              <w:rPr>
                <w:b/>
                <w:sz w:val="18"/>
                <w:szCs w:val="18"/>
                <w:lang w:val="en-AU"/>
              </w:rPr>
            </w:pPr>
            <w:r w:rsidRPr="00FE2C71">
              <w:rPr>
                <w:b/>
                <w:sz w:val="18"/>
                <w:szCs w:val="18"/>
                <w:lang w:val="en-AU"/>
              </w:rPr>
              <w:t>Document No:</w:t>
            </w:r>
          </w:p>
        </w:tc>
        <w:tc>
          <w:tcPr>
            <w:tcW w:w="6681" w:type="dxa"/>
            <w:gridSpan w:val="3"/>
          </w:tcPr>
          <w:p w14:paraId="6994E752" w14:textId="77777777" w:rsidR="0001652A" w:rsidRPr="00FE2C71" w:rsidRDefault="0001652A" w:rsidP="00FE2C71">
            <w:pPr>
              <w:spacing w:line="288" w:lineRule="auto"/>
              <w:rPr>
                <w:sz w:val="18"/>
                <w:szCs w:val="18"/>
                <w:lang w:val="en-AU"/>
              </w:rPr>
            </w:pPr>
            <w:r w:rsidRPr="00FE2C71">
              <w:rPr>
                <w:sz w:val="18"/>
                <w:szCs w:val="18"/>
                <w:lang w:val="en-AU"/>
              </w:rPr>
              <w:t>ECA Marketing Policy: v 1.00</w:t>
            </w:r>
          </w:p>
        </w:tc>
      </w:tr>
      <w:tr w:rsidR="0001652A" w:rsidRPr="00FE2C71" w14:paraId="77FAB160" w14:textId="77777777" w:rsidTr="00431DE2">
        <w:tc>
          <w:tcPr>
            <w:tcW w:w="2335" w:type="dxa"/>
          </w:tcPr>
          <w:p w14:paraId="5C576360" w14:textId="77777777" w:rsidR="0001652A" w:rsidRPr="00FE2C71" w:rsidRDefault="0001652A" w:rsidP="00FE2C71">
            <w:pPr>
              <w:spacing w:line="288" w:lineRule="auto"/>
              <w:rPr>
                <w:b/>
                <w:spacing w:val="-1"/>
                <w:sz w:val="18"/>
                <w:szCs w:val="18"/>
                <w:lang w:val="en-AU"/>
              </w:rPr>
            </w:pPr>
            <w:r w:rsidRPr="00FE2C71">
              <w:rPr>
                <w:rFonts w:eastAsia="Calibri"/>
                <w:b/>
                <w:sz w:val="18"/>
                <w:szCs w:val="18"/>
                <w:lang w:val="en-AU"/>
              </w:rPr>
              <w:t>Applicable to</w:t>
            </w:r>
          </w:p>
        </w:tc>
        <w:tc>
          <w:tcPr>
            <w:tcW w:w="6681" w:type="dxa"/>
            <w:gridSpan w:val="3"/>
          </w:tcPr>
          <w:p w14:paraId="1F8C343E" w14:textId="77777777" w:rsidR="0001652A" w:rsidRPr="00FE2C71" w:rsidRDefault="0001652A" w:rsidP="00FE2C71">
            <w:pPr>
              <w:pStyle w:val="ListParagraph"/>
              <w:numPr>
                <w:ilvl w:val="0"/>
                <w:numId w:val="1"/>
              </w:numPr>
              <w:spacing w:before="0" w:line="288" w:lineRule="auto"/>
              <w:rPr>
                <w:sz w:val="18"/>
                <w:szCs w:val="18"/>
                <w:lang w:val="en-AU"/>
              </w:rPr>
            </w:pPr>
            <w:r w:rsidRPr="00FE2C71">
              <w:rPr>
                <w:sz w:val="18"/>
                <w:szCs w:val="18"/>
                <w:lang w:val="en-AU"/>
              </w:rPr>
              <w:t>Education Centre of Australia Pty Ltd ABN 14 11 191 8775 (CRICOS Provider Code 02644C)</w:t>
            </w:r>
          </w:p>
          <w:p w14:paraId="60BCE43F" w14:textId="77777777" w:rsidR="0001652A" w:rsidRPr="00FE2C71" w:rsidRDefault="0001652A" w:rsidP="00FE2C71">
            <w:pPr>
              <w:pStyle w:val="ListParagraph"/>
              <w:numPr>
                <w:ilvl w:val="0"/>
                <w:numId w:val="1"/>
              </w:numPr>
              <w:spacing w:before="0" w:line="288" w:lineRule="auto"/>
              <w:rPr>
                <w:sz w:val="18"/>
                <w:szCs w:val="18"/>
                <w:lang w:val="en-AU"/>
              </w:rPr>
            </w:pPr>
            <w:r w:rsidRPr="00FE2C71">
              <w:rPr>
                <w:sz w:val="18"/>
                <w:szCs w:val="18"/>
                <w:lang w:val="en-AU"/>
              </w:rPr>
              <w:t>The English Language School in Sydney (ELSIS) (CRICOS Provider Code 02644C)</w:t>
            </w:r>
          </w:p>
          <w:p w14:paraId="498D27CB" w14:textId="77777777" w:rsidR="0001652A" w:rsidRPr="00FE2C71" w:rsidRDefault="0001652A" w:rsidP="00FE2C71">
            <w:pPr>
              <w:pStyle w:val="ListParagraph"/>
              <w:numPr>
                <w:ilvl w:val="0"/>
                <w:numId w:val="1"/>
              </w:numPr>
              <w:spacing w:before="0" w:line="288" w:lineRule="auto"/>
              <w:rPr>
                <w:sz w:val="18"/>
                <w:szCs w:val="18"/>
                <w:lang w:val="en-AU"/>
              </w:rPr>
            </w:pPr>
            <w:r w:rsidRPr="00FE2C71">
              <w:rPr>
                <w:sz w:val="18"/>
                <w:szCs w:val="18"/>
                <w:lang w:val="en-AU"/>
              </w:rPr>
              <w:t>ECA College (CRICOS Provider Code 02644C)</w:t>
            </w:r>
          </w:p>
          <w:p w14:paraId="473C6798" w14:textId="77777777" w:rsidR="0001652A" w:rsidRPr="00FE2C71" w:rsidRDefault="0001652A" w:rsidP="00FE2C71">
            <w:pPr>
              <w:pStyle w:val="ListParagraph"/>
              <w:numPr>
                <w:ilvl w:val="0"/>
                <w:numId w:val="1"/>
              </w:numPr>
              <w:spacing w:before="0" w:line="288" w:lineRule="auto"/>
              <w:rPr>
                <w:sz w:val="18"/>
                <w:szCs w:val="18"/>
                <w:lang w:val="en-AU"/>
              </w:rPr>
            </w:pPr>
            <w:r w:rsidRPr="00FE2C71">
              <w:rPr>
                <w:sz w:val="18"/>
                <w:szCs w:val="18"/>
                <w:lang w:val="en-AU"/>
              </w:rPr>
              <w:t>Advance Training Pty Ltd ABN 50 164 188 685 (CRICOS Provider Code 03637E)</w:t>
            </w:r>
          </w:p>
          <w:p w14:paraId="735F0BAE" w14:textId="77777777" w:rsidR="0001652A" w:rsidRPr="00FE2C71" w:rsidRDefault="0001652A" w:rsidP="00FE2C71">
            <w:pPr>
              <w:pStyle w:val="ListParagraph"/>
              <w:numPr>
                <w:ilvl w:val="0"/>
                <w:numId w:val="1"/>
              </w:numPr>
              <w:spacing w:before="0" w:line="288" w:lineRule="auto"/>
              <w:rPr>
                <w:sz w:val="18"/>
                <w:szCs w:val="18"/>
                <w:lang w:val="en-AU"/>
              </w:rPr>
            </w:pPr>
            <w:r w:rsidRPr="00FE2C71">
              <w:rPr>
                <w:sz w:val="18"/>
                <w:szCs w:val="18"/>
                <w:lang w:val="en-AU"/>
              </w:rPr>
              <w:t>The Australasian College of Care Leadership &amp; Management (CRICOS Provider Code 03637E)</w:t>
            </w:r>
          </w:p>
          <w:p w14:paraId="20500DC5" w14:textId="77777777" w:rsidR="0001652A" w:rsidRPr="00FE2C71" w:rsidRDefault="0001652A" w:rsidP="00FE2C71">
            <w:pPr>
              <w:pStyle w:val="ListParagraph"/>
              <w:numPr>
                <w:ilvl w:val="0"/>
                <w:numId w:val="1"/>
              </w:numPr>
              <w:spacing w:before="0" w:line="288" w:lineRule="auto"/>
              <w:rPr>
                <w:sz w:val="18"/>
                <w:szCs w:val="18"/>
                <w:lang w:val="en-AU"/>
              </w:rPr>
            </w:pPr>
            <w:r w:rsidRPr="00FE2C71">
              <w:rPr>
                <w:sz w:val="18"/>
                <w:szCs w:val="18"/>
                <w:lang w:val="en-AU"/>
              </w:rPr>
              <w:t>Asia Pacific International College Pty Ltd ABN 48 061 101 488 (CRICOS Provider Code 03048D)</w:t>
            </w:r>
          </w:p>
          <w:p w14:paraId="3A2D0646" w14:textId="77777777" w:rsidR="0001652A" w:rsidRPr="00FE2C71" w:rsidRDefault="0001652A" w:rsidP="00FE2C71">
            <w:pPr>
              <w:pStyle w:val="ListParagraph"/>
              <w:numPr>
                <w:ilvl w:val="0"/>
                <w:numId w:val="1"/>
              </w:numPr>
              <w:spacing w:before="0" w:line="288" w:lineRule="auto"/>
              <w:rPr>
                <w:sz w:val="18"/>
                <w:szCs w:val="18"/>
                <w:lang w:val="en-AU"/>
              </w:rPr>
            </w:pPr>
            <w:r w:rsidRPr="00FE2C71">
              <w:rPr>
                <w:sz w:val="18"/>
                <w:szCs w:val="18"/>
                <w:lang w:val="en-AU"/>
              </w:rPr>
              <w:t>ECA Graduate Institute Pty Ltd ABN 81 128 584 896 (CRICOS Provider Code 02997M)</w:t>
            </w:r>
          </w:p>
          <w:p w14:paraId="6C567EBF" w14:textId="77777777" w:rsidR="0001652A" w:rsidRPr="00FE2C71" w:rsidRDefault="0001652A" w:rsidP="00FE2C71">
            <w:pPr>
              <w:pStyle w:val="ListParagraph"/>
              <w:numPr>
                <w:ilvl w:val="0"/>
                <w:numId w:val="1"/>
              </w:numPr>
              <w:spacing w:before="0" w:line="288" w:lineRule="auto"/>
              <w:rPr>
                <w:sz w:val="18"/>
                <w:szCs w:val="18"/>
                <w:lang w:val="en-AU"/>
              </w:rPr>
            </w:pPr>
            <w:r w:rsidRPr="00FE2C71">
              <w:rPr>
                <w:sz w:val="18"/>
                <w:szCs w:val="18"/>
                <w:lang w:val="en-AU"/>
              </w:rPr>
              <w:t>Higher Education Leadership Institute Pty Ltd ABN 71 606 961 451 (CRICOS Provider Code 03845H)</w:t>
            </w:r>
          </w:p>
          <w:p w14:paraId="4D4964FD" w14:textId="77777777" w:rsidR="0001652A" w:rsidRPr="00FE2C71" w:rsidRDefault="0001652A" w:rsidP="00FE2C71">
            <w:pPr>
              <w:pStyle w:val="ListParagraph"/>
              <w:numPr>
                <w:ilvl w:val="0"/>
                <w:numId w:val="1"/>
              </w:numPr>
              <w:spacing w:before="0" w:line="288" w:lineRule="auto"/>
              <w:rPr>
                <w:sz w:val="18"/>
                <w:szCs w:val="18"/>
                <w:lang w:val="en-AU"/>
              </w:rPr>
            </w:pPr>
            <w:r w:rsidRPr="00FE2C71">
              <w:rPr>
                <w:sz w:val="18"/>
                <w:szCs w:val="18"/>
                <w:lang w:val="en-AU"/>
              </w:rPr>
              <w:t>ECA Higher Education Institute Pty Ltd ABN 31 627 475 790 (CRICOS Provider Code 03932J)</w:t>
            </w:r>
          </w:p>
          <w:p w14:paraId="13B424A4" w14:textId="77777777" w:rsidR="0001652A" w:rsidRPr="00FE2C71" w:rsidRDefault="0001652A" w:rsidP="00FE2C71">
            <w:pPr>
              <w:pStyle w:val="ListParagraph"/>
              <w:numPr>
                <w:ilvl w:val="0"/>
                <w:numId w:val="1"/>
              </w:numPr>
              <w:spacing w:before="0" w:line="288" w:lineRule="auto"/>
              <w:rPr>
                <w:sz w:val="18"/>
                <w:szCs w:val="18"/>
                <w:lang w:val="en-AU"/>
              </w:rPr>
            </w:pPr>
            <w:r w:rsidRPr="00FE2C71">
              <w:rPr>
                <w:sz w:val="18"/>
                <w:szCs w:val="18"/>
                <w:lang w:val="en-AU"/>
              </w:rPr>
              <w:t>Victoria University ABN 83 776 954 731 (Sydney &amp; Brisbane) (CRICOS Provider Code 02475D).</w:t>
            </w:r>
          </w:p>
          <w:p w14:paraId="00EE5C2F" w14:textId="77777777" w:rsidR="0001652A" w:rsidRPr="00FE2C71" w:rsidRDefault="0001652A" w:rsidP="00FE2C71">
            <w:pPr>
              <w:pStyle w:val="ListParagraph"/>
              <w:numPr>
                <w:ilvl w:val="0"/>
                <w:numId w:val="1"/>
              </w:numPr>
              <w:spacing w:before="0" w:line="288" w:lineRule="auto"/>
              <w:rPr>
                <w:sz w:val="18"/>
                <w:szCs w:val="18"/>
                <w:lang w:val="en-AU"/>
              </w:rPr>
            </w:pPr>
            <w:r w:rsidRPr="00FE2C71">
              <w:rPr>
                <w:sz w:val="18"/>
                <w:szCs w:val="18"/>
                <w:lang w:val="en-AU"/>
              </w:rPr>
              <w:t>University of Canberra ABN 81 633 873 422 (Hills Campus, Castle Hill NSW) (CRICOS Provider Code 00212K)</w:t>
            </w:r>
          </w:p>
          <w:p w14:paraId="535317D1" w14:textId="77777777" w:rsidR="0001652A" w:rsidRPr="00FE2C71" w:rsidRDefault="0001652A" w:rsidP="00FE2C71">
            <w:pPr>
              <w:pStyle w:val="ListParagraph"/>
              <w:numPr>
                <w:ilvl w:val="0"/>
                <w:numId w:val="1"/>
              </w:numPr>
              <w:spacing w:before="0" w:line="288" w:lineRule="auto"/>
              <w:rPr>
                <w:sz w:val="18"/>
                <w:szCs w:val="18"/>
                <w:lang w:val="en-AU"/>
              </w:rPr>
            </w:pPr>
            <w:r w:rsidRPr="00FE2C71">
              <w:rPr>
                <w:sz w:val="18"/>
                <w:szCs w:val="18"/>
                <w:lang w:val="en-AU"/>
              </w:rPr>
              <w:t>University of Tasmania ABN 30 764 374 782 (Melbourne &amp; Sydney) (CRICOS Provider Code:00586B)</w:t>
            </w:r>
          </w:p>
          <w:p w14:paraId="35C5953A" w14:textId="77777777" w:rsidR="0001652A" w:rsidRPr="00FE2C71" w:rsidRDefault="0001652A" w:rsidP="00FE2C71">
            <w:pPr>
              <w:pStyle w:val="ListParagraph"/>
              <w:numPr>
                <w:ilvl w:val="0"/>
                <w:numId w:val="1"/>
              </w:numPr>
              <w:spacing w:before="0" w:line="288" w:lineRule="auto"/>
              <w:rPr>
                <w:sz w:val="18"/>
                <w:szCs w:val="18"/>
                <w:lang w:val="en-AU"/>
              </w:rPr>
            </w:pPr>
            <w:r w:rsidRPr="00FE2C71">
              <w:rPr>
                <w:sz w:val="18"/>
                <w:szCs w:val="18"/>
                <w:lang w:val="en-AU"/>
              </w:rPr>
              <w:t>University of the Sunshine Coast (Adelaie) ABN 28 441 859 157 (CRICOS Provider Code:01595D)</w:t>
            </w:r>
          </w:p>
        </w:tc>
      </w:tr>
      <w:tr w:rsidR="0001652A" w:rsidRPr="00FE2C71" w14:paraId="0AE93AC0" w14:textId="77777777" w:rsidTr="00431DE2">
        <w:tc>
          <w:tcPr>
            <w:tcW w:w="2335" w:type="dxa"/>
          </w:tcPr>
          <w:p w14:paraId="6773B1E0" w14:textId="77777777" w:rsidR="0001652A" w:rsidRPr="00FE2C71" w:rsidRDefault="0001652A" w:rsidP="00FE2C71">
            <w:pPr>
              <w:spacing w:line="288" w:lineRule="auto"/>
              <w:rPr>
                <w:b/>
                <w:sz w:val="18"/>
                <w:szCs w:val="18"/>
                <w:lang w:val="en-AU"/>
              </w:rPr>
            </w:pPr>
            <w:r w:rsidRPr="00FE2C71">
              <w:rPr>
                <w:rFonts w:eastAsia="Calibri"/>
                <w:b/>
                <w:sz w:val="18"/>
                <w:szCs w:val="18"/>
                <w:lang w:val="en-AU"/>
              </w:rPr>
              <w:t>Rel</w:t>
            </w:r>
            <w:r w:rsidRPr="00FE2C71">
              <w:rPr>
                <w:rFonts w:eastAsia="Calibri"/>
                <w:b/>
                <w:spacing w:val="-1"/>
                <w:sz w:val="18"/>
                <w:szCs w:val="18"/>
                <w:lang w:val="en-AU"/>
              </w:rPr>
              <w:t>a</w:t>
            </w:r>
            <w:r w:rsidRPr="00FE2C71">
              <w:rPr>
                <w:rFonts w:eastAsia="Calibri"/>
                <w:b/>
                <w:sz w:val="18"/>
                <w:szCs w:val="18"/>
                <w:lang w:val="en-AU"/>
              </w:rPr>
              <w:t>ted</w:t>
            </w:r>
            <w:r w:rsidRPr="00FE2C71">
              <w:rPr>
                <w:rFonts w:eastAsia="Calibri"/>
                <w:b/>
                <w:spacing w:val="-1"/>
                <w:sz w:val="18"/>
                <w:szCs w:val="18"/>
                <w:lang w:val="en-AU"/>
              </w:rPr>
              <w:t xml:space="preserve"> </w:t>
            </w:r>
            <w:r w:rsidRPr="00FE2C71">
              <w:rPr>
                <w:rFonts w:eastAsia="Calibri"/>
                <w:b/>
                <w:sz w:val="18"/>
                <w:szCs w:val="18"/>
                <w:lang w:val="en-AU"/>
              </w:rPr>
              <w:t>Doc</w:t>
            </w:r>
            <w:r w:rsidRPr="00FE2C71">
              <w:rPr>
                <w:rFonts w:eastAsia="Calibri"/>
                <w:b/>
                <w:spacing w:val="-1"/>
                <w:sz w:val="18"/>
                <w:szCs w:val="18"/>
                <w:lang w:val="en-AU"/>
              </w:rPr>
              <w:t>u</w:t>
            </w:r>
            <w:r w:rsidRPr="00FE2C71">
              <w:rPr>
                <w:rFonts w:eastAsia="Calibri"/>
                <w:b/>
                <w:sz w:val="18"/>
                <w:szCs w:val="18"/>
                <w:lang w:val="en-AU"/>
              </w:rPr>
              <w:t>me</w:t>
            </w:r>
            <w:r w:rsidRPr="00FE2C71">
              <w:rPr>
                <w:rFonts w:eastAsia="Calibri"/>
                <w:b/>
                <w:spacing w:val="-1"/>
                <w:sz w:val="18"/>
                <w:szCs w:val="18"/>
                <w:lang w:val="en-AU"/>
              </w:rPr>
              <w:t>n</w:t>
            </w:r>
            <w:r w:rsidRPr="00FE2C71">
              <w:rPr>
                <w:rFonts w:eastAsia="Calibri"/>
                <w:b/>
                <w:spacing w:val="-2"/>
                <w:sz w:val="18"/>
                <w:szCs w:val="18"/>
                <w:lang w:val="en-AU"/>
              </w:rPr>
              <w:t>t</w:t>
            </w:r>
            <w:r w:rsidRPr="00FE2C71">
              <w:rPr>
                <w:rFonts w:eastAsia="Calibri"/>
                <w:b/>
                <w:sz w:val="18"/>
                <w:szCs w:val="18"/>
                <w:lang w:val="en-AU"/>
              </w:rPr>
              <w:t>s</w:t>
            </w:r>
          </w:p>
        </w:tc>
        <w:tc>
          <w:tcPr>
            <w:tcW w:w="6681" w:type="dxa"/>
            <w:gridSpan w:val="3"/>
          </w:tcPr>
          <w:p w14:paraId="5C7BBDE8" w14:textId="77777777" w:rsidR="0001652A" w:rsidRPr="00FE2C71" w:rsidRDefault="0001652A" w:rsidP="00FE2C71">
            <w:pPr>
              <w:spacing w:line="288" w:lineRule="auto"/>
              <w:ind w:right="-38"/>
              <w:rPr>
                <w:rFonts w:eastAsia="Calibri"/>
                <w:sz w:val="18"/>
                <w:szCs w:val="18"/>
                <w:lang w:val="en-AU"/>
              </w:rPr>
            </w:pPr>
            <w:r w:rsidRPr="00FE2C71">
              <w:rPr>
                <w:rFonts w:eastAsia="Calibri"/>
                <w:sz w:val="18"/>
                <w:szCs w:val="18"/>
                <w:lang w:val="en-AU"/>
              </w:rPr>
              <w:t>Representative Agreement</w:t>
            </w:r>
          </w:p>
          <w:p w14:paraId="12315DD4" w14:textId="77777777" w:rsidR="0001652A" w:rsidRPr="00FE2C71" w:rsidRDefault="0001652A" w:rsidP="00FE2C71">
            <w:pPr>
              <w:spacing w:line="288" w:lineRule="auto"/>
              <w:ind w:right="-38"/>
              <w:rPr>
                <w:rFonts w:eastAsia="Calibri"/>
                <w:sz w:val="18"/>
                <w:szCs w:val="18"/>
                <w:lang w:val="en-AU"/>
              </w:rPr>
            </w:pPr>
            <w:r w:rsidRPr="00FE2C71">
              <w:rPr>
                <w:rFonts w:eastAsia="Calibri"/>
                <w:sz w:val="18"/>
                <w:szCs w:val="18"/>
                <w:lang w:val="en-AU"/>
              </w:rPr>
              <w:t>Ed</w:t>
            </w:r>
            <w:r w:rsidRPr="00FE2C71">
              <w:rPr>
                <w:rFonts w:eastAsia="Calibri"/>
                <w:spacing w:val="-1"/>
                <w:sz w:val="18"/>
                <w:szCs w:val="18"/>
                <w:lang w:val="en-AU"/>
              </w:rPr>
              <w:t>u</w:t>
            </w:r>
            <w:r w:rsidRPr="00FE2C71">
              <w:rPr>
                <w:rFonts w:eastAsia="Calibri"/>
                <w:sz w:val="18"/>
                <w:szCs w:val="18"/>
                <w:lang w:val="en-AU"/>
              </w:rPr>
              <w:t>cati</w:t>
            </w:r>
            <w:r w:rsidRPr="00FE2C71">
              <w:rPr>
                <w:rFonts w:eastAsia="Calibri"/>
                <w:spacing w:val="1"/>
                <w:sz w:val="18"/>
                <w:szCs w:val="18"/>
                <w:lang w:val="en-AU"/>
              </w:rPr>
              <w:t>o</w:t>
            </w:r>
            <w:r w:rsidRPr="00FE2C71">
              <w:rPr>
                <w:rFonts w:eastAsia="Calibri"/>
                <w:sz w:val="18"/>
                <w:szCs w:val="18"/>
                <w:lang w:val="en-AU"/>
              </w:rPr>
              <w:t>n</w:t>
            </w:r>
            <w:r w:rsidRPr="00FE2C71">
              <w:rPr>
                <w:rFonts w:eastAsia="Calibri"/>
                <w:spacing w:val="-1"/>
                <w:sz w:val="18"/>
                <w:szCs w:val="18"/>
                <w:lang w:val="en-AU"/>
              </w:rPr>
              <w:t xml:space="preserve"> </w:t>
            </w:r>
            <w:r w:rsidRPr="00FE2C71">
              <w:rPr>
                <w:rFonts w:eastAsia="Calibri"/>
                <w:spacing w:val="-2"/>
                <w:sz w:val="18"/>
                <w:szCs w:val="18"/>
                <w:lang w:val="en-AU"/>
              </w:rPr>
              <w:t>C</w:t>
            </w:r>
            <w:r w:rsidRPr="00FE2C71">
              <w:rPr>
                <w:rFonts w:eastAsia="Calibri"/>
                <w:sz w:val="18"/>
                <w:szCs w:val="18"/>
                <w:lang w:val="en-AU"/>
              </w:rPr>
              <w:t>entre</w:t>
            </w:r>
            <w:r w:rsidRPr="00FE2C71">
              <w:rPr>
                <w:rFonts w:eastAsia="Calibri"/>
                <w:spacing w:val="-2"/>
                <w:sz w:val="18"/>
                <w:szCs w:val="18"/>
                <w:lang w:val="en-AU"/>
              </w:rPr>
              <w:t xml:space="preserve"> </w:t>
            </w:r>
            <w:r w:rsidRPr="00FE2C71">
              <w:rPr>
                <w:rFonts w:eastAsia="Calibri"/>
                <w:spacing w:val="1"/>
                <w:sz w:val="18"/>
                <w:szCs w:val="18"/>
                <w:lang w:val="en-AU"/>
              </w:rPr>
              <w:t>o</w:t>
            </w:r>
            <w:r w:rsidRPr="00FE2C71">
              <w:rPr>
                <w:rFonts w:eastAsia="Calibri"/>
                <w:sz w:val="18"/>
                <w:szCs w:val="18"/>
                <w:lang w:val="en-AU"/>
              </w:rPr>
              <w:t>f</w:t>
            </w:r>
            <w:r w:rsidRPr="00FE2C71">
              <w:rPr>
                <w:rFonts w:eastAsia="Calibri"/>
                <w:spacing w:val="-3"/>
                <w:sz w:val="18"/>
                <w:szCs w:val="18"/>
                <w:lang w:val="en-AU"/>
              </w:rPr>
              <w:t xml:space="preserve"> </w:t>
            </w:r>
            <w:r w:rsidRPr="00FE2C71">
              <w:rPr>
                <w:rFonts w:eastAsia="Calibri"/>
                <w:sz w:val="18"/>
                <w:szCs w:val="18"/>
                <w:lang w:val="en-AU"/>
              </w:rPr>
              <w:t>A</w:t>
            </w:r>
            <w:r w:rsidRPr="00FE2C71">
              <w:rPr>
                <w:rFonts w:eastAsia="Calibri"/>
                <w:spacing w:val="-1"/>
                <w:sz w:val="18"/>
                <w:szCs w:val="18"/>
                <w:lang w:val="en-AU"/>
              </w:rPr>
              <w:t>u</w:t>
            </w:r>
            <w:r w:rsidRPr="00FE2C71">
              <w:rPr>
                <w:rFonts w:eastAsia="Calibri"/>
                <w:sz w:val="18"/>
                <w:szCs w:val="18"/>
                <w:lang w:val="en-AU"/>
              </w:rPr>
              <w:t>str</w:t>
            </w:r>
            <w:r w:rsidRPr="00FE2C71">
              <w:rPr>
                <w:rFonts w:eastAsia="Calibri"/>
                <w:spacing w:val="-2"/>
                <w:sz w:val="18"/>
                <w:szCs w:val="18"/>
                <w:lang w:val="en-AU"/>
              </w:rPr>
              <w:t>a</w:t>
            </w:r>
            <w:r w:rsidRPr="00FE2C71">
              <w:rPr>
                <w:rFonts w:eastAsia="Calibri"/>
                <w:sz w:val="18"/>
                <w:szCs w:val="18"/>
                <w:lang w:val="en-AU"/>
              </w:rPr>
              <w:t>lia W</w:t>
            </w:r>
            <w:r w:rsidRPr="00FE2C71">
              <w:rPr>
                <w:rFonts w:eastAsia="Calibri"/>
                <w:spacing w:val="1"/>
                <w:sz w:val="18"/>
                <w:szCs w:val="18"/>
                <w:lang w:val="en-AU"/>
              </w:rPr>
              <w:t>e</w:t>
            </w:r>
            <w:r w:rsidRPr="00FE2C71">
              <w:rPr>
                <w:rFonts w:eastAsia="Calibri"/>
                <w:spacing w:val="-1"/>
                <w:sz w:val="18"/>
                <w:szCs w:val="18"/>
                <w:lang w:val="en-AU"/>
              </w:rPr>
              <w:t>b</w:t>
            </w:r>
            <w:r w:rsidRPr="00FE2C71">
              <w:rPr>
                <w:rFonts w:eastAsia="Calibri"/>
                <w:sz w:val="18"/>
                <w:szCs w:val="18"/>
                <w:lang w:val="en-AU"/>
              </w:rPr>
              <w:t>si</w:t>
            </w:r>
            <w:r w:rsidRPr="00FE2C71">
              <w:rPr>
                <w:rFonts w:eastAsia="Calibri"/>
                <w:spacing w:val="-2"/>
                <w:sz w:val="18"/>
                <w:szCs w:val="18"/>
                <w:lang w:val="en-AU"/>
              </w:rPr>
              <w:t>t</w:t>
            </w:r>
            <w:r w:rsidRPr="00FE2C71">
              <w:rPr>
                <w:rFonts w:eastAsia="Calibri"/>
                <w:sz w:val="18"/>
                <w:szCs w:val="18"/>
                <w:lang w:val="en-AU"/>
              </w:rPr>
              <w:t xml:space="preserve">e: </w:t>
            </w:r>
            <w:hyperlink r:id="rId15" w:history="1">
              <w:r w:rsidRPr="00FE2C71">
                <w:rPr>
                  <w:rStyle w:val="Hyperlink"/>
                  <w:rFonts w:eastAsia="Calibri"/>
                  <w:sz w:val="18"/>
                  <w:szCs w:val="18"/>
                  <w:lang w:val="en-AU"/>
                </w:rPr>
                <w:t>https://www.eca.edu.au/</w:t>
              </w:r>
            </w:hyperlink>
            <w:r w:rsidRPr="00FE2C71">
              <w:rPr>
                <w:rFonts w:eastAsia="Calibri"/>
                <w:sz w:val="18"/>
                <w:szCs w:val="18"/>
                <w:lang w:val="en-AU"/>
              </w:rPr>
              <w:t xml:space="preserve"> </w:t>
            </w:r>
          </w:p>
        </w:tc>
      </w:tr>
      <w:tr w:rsidR="0001652A" w:rsidRPr="00FE2C71" w14:paraId="4E95775F" w14:textId="77777777" w:rsidTr="00431DE2">
        <w:tc>
          <w:tcPr>
            <w:tcW w:w="2335" w:type="dxa"/>
          </w:tcPr>
          <w:p w14:paraId="307F9C16" w14:textId="77777777" w:rsidR="0001652A" w:rsidRPr="00FE2C71" w:rsidRDefault="0001652A" w:rsidP="00FE2C71">
            <w:pPr>
              <w:spacing w:line="288" w:lineRule="auto"/>
              <w:rPr>
                <w:b/>
                <w:sz w:val="18"/>
                <w:szCs w:val="18"/>
                <w:lang w:val="en-AU"/>
              </w:rPr>
            </w:pPr>
            <w:r w:rsidRPr="00FE2C71">
              <w:rPr>
                <w:b/>
                <w:sz w:val="18"/>
                <w:szCs w:val="18"/>
                <w:lang w:val="en-AU"/>
              </w:rPr>
              <w:t>References &amp; Legislation:</w:t>
            </w:r>
          </w:p>
        </w:tc>
        <w:tc>
          <w:tcPr>
            <w:tcW w:w="6681" w:type="dxa"/>
            <w:gridSpan w:val="3"/>
          </w:tcPr>
          <w:p w14:paraId="2A93C4A5" w14:textId="77777777" w:rsidR="0001652A" w:rsidRPr="00FE2C71" w:rsidRDefault="0001652A" w:rsidP="00FE2C71">
            <w:pPr>
              <w:spacing w:line="288" w:lineRule="auto"/>
              <w:rPr>
                <w:rFonts w:eastAsia="Calibri"/>
                <w:sz w:val="18"/>
                <w:szCs w:val="18"/>
                <w:lang w:val="en-AU"/>
              </w:rPr>
            </w:pPr>
            <w:r w:rsidRPr="00FE2C71">
              <w:rPr>
                <w:rFonts w:eastAsia="Calibri"/>
                <w:sz w:val="18"/>
                <w:szCs w:val="18"/>
                <w:lang w:val="en-AU"/>
              </w:rPr>
              <w:t>1. Education Services for Overseas Students Act 2000 (ESOS Act)</w:t>
            </w:r>
          </w:p>
          <w:p w14:paraId="01EBC0D1" w14:textId="77777777" w:rsidR="0001652A" w:rsidRPr="00FE2C71" w:rsidRDefault="0001652A" w:rsidP="00FE2C71">
            <w:pPr>
              <w:spacing w:line="288" w:lineRule="auto"/>
              <w:rPr>
                <w:rFonts w:eastAsia="Calibri"/>
                <w:sz w:val="18"/>
                <w:szCs w:val="18"/>
                <w:lang w:val="en-AU"/>
              </w:rPr>
            </w:pPr>
            <w:r w:rsidRPr="00FE2C71">
              <w:rPr>
                <w:rFonts w:eastAsia="Calibri"/>
                <w:sz w:val="18"/>
                <w:szCs w:val="18"/>
                <w:lang w:val="en-AU"/>
              </w:rPr>
              <w:t>2. National Code of Practice for Providers of Education and Training to Overseas Students 2018 (National Code). Standards 1 and 4.</w:t>
            </w:r>
          </w:p>
          <w:p w14:paraId="4C50C15B" w14:textId="77777777" w:rsidR="0001652A" w:rsidRPr="00FE2C71" w:rsidRDefault="0001652A" w:rsidP="00FE2C71">
            <w:pPr>
              <w:spacing w:line="288" w:lineRule="auto"/>
              <w:rPr>
                <w:rFonts w:eastAsia="Calibri"/>
                <w:sz w:val="18"/>
                <w:szCs w:val="18"/>
                <w:lang w:val="en-AU"/>
              </w:rPr>
            </w:pPr>
            <w:r w:rsidRPr="00FE2C71">
              <w:rPr>
                <w:rFonts w:eastAsia="Calibri"/>
                <w:sz w:val="18"/>
                <w:szCs w:val="18"/>
                <w:lang w:val="en-AU"/>
              </w:rPr>
              <w:t>3. Tertiary Education Quality and Standards Agency (TEQSA) &amp; Australian Skills Quality Authority (ASQA)</w:t>
            </w:r>
          </w:p>
          <w:p w14:paraId="51169913" w14:textId="77777777" w:rsidR="0001652A" w:rsidRPr="00FE2C71" w:rsidRDefault="0001652A" w:rsidP="00FE2C71">
            <w:pPr>
              <w:spacing w:line="288" w:lineRule="auto"/>
              <w:rPr>
                <w:rFonts w:eastAsia="Calibri"/>
                <w:sz w:val="18"/>
                <w:szCs w:val="18"/>
                <w:lang w:val="en-AU"/>
              </w:rPr>
            </w:pPr>
            <w:r w:rsidRPr="00FE2C71">
              <w:rPr>
                <w:rFonts w:eastAsia="Calibri"/>
                <w:sz w:val="18"/>
                <w:szCs w:val="18"/>
                <w:lang w:val="en-AU"/>
              </w:rPr>
              <w:t>4. Australian Consumer Law (ACL) &amp; Competition rules</w:t>
            </w:r>
          </w:p>
          <w:p w14:paraId="6AFB56A6" w14:textId="77777777" w:rsidR="0001652A" w:rsidRPr="00FE2C71" w:rsidRDefault="0001652A" w:rsidP="00FE2C71">
            <w:pPr>
              <w:spacing w:line="288" w:lineRule="auto"/>
              <w:rPr>
                <w:rFonts w:eastAsia="Calibri"/>
                <w:sz w:val="18"/>
                <w:szCs w:val="18"/>
                <w:lang w:val="en-AU"/>
              </w:rPr>
            </w:pPr>
            <w:r w:rsidRPr="00FE2C71">
              <w:rPr>
                <w:rFonts w:eastAsia="Calibri"/>
                <w:sz w:val="18"/>
                <w:szCs w:val="18"/>
                <w:lang w:val="en-AU"/>
              </w:rPr>
              <w:t>5. Privacy Act 1988 (APPs)</w:t>
            </w:r>
          </w:p>
          <w:p w14:paraId="47381BF6" w14:textId="77777777" w:rsidR="0001652A" w:rsidRPr="00FE2C71" w:rsidRDefault="0001652A" w:rsidP="00FE2C71">
            <w:pPr>
              <w:spacing w:line="288" w:lineRule="auto"/>
              <w:rPr>
                <w:rFonts w:eastAsia="Calibri"/>
                <w:sz w:val="18"/>
                <w:szCs w:val="18"/>
                <w:lang w:val="en-AU"/>
              </w:rPr>
            </w:pPr>
            <w:r w:rsidRPr="00FE2C71">
              <w:rPr>
                <w:rFonts w:eastAsia="Calibri"/>
                <w:sz w:val="18"/>
                <w:szCs w:val="18"/>
                <w:lang w:val="en-AU"/>
              </w:rPr>
              <w:t xml:space="preserve">6. The Spam Act 2003 </w:t>
            </w:r>
          </w:p>
        </w:tc>
      </w:tr>
      <w:tr w:rsidR="0001652A" w:rsidRPr="00FE2C71" w14:paraId="1A466099" w14:textId="77777777" w:rsidTr="00431DE2">
        <w:tc>
          <w:tcPr>
            <w:tcW w:w="2335" w:type="dxa"/>
          </w:tcPr>
          <w:p w14:paraId="57114A88" w14:textId="77777777" w:rsidR="0001652A" w:rsidRPr="00FE2C71" w:rsidRDefault="0001652A" w:rsidP="00FE2C71">
            <w:pPr>
              <w:spacing w:line="288" w:lineRule="auto"/>
              <w:rPr>
                <w:b/>
                <w:sz w:val="18"/>
                <w:szCs w:val="18"/>
                <w:highlight w:val="yellow"/>
                <w:lang w:val="en-AU"/>
              </w:rPr>
            </w:pPr>
            <w:r w:rsidRPr="00FE2C71">
              <w:rPr>
                <w:rFonts w:eastAsia="Calibri"/>
                <w:b/>
                <w:sz w:val="18"/>
                <w:szCs w:val="18"/>
                <w:lang w:val="en-AU"/>
              </w:rPr>
              <w:t>V</w:t>
            </w:r>
            <w:r w:rsidRPr="00FE2C71">
              <w:rPr>
                <w:rFonts w:eastAsia="Calibri"/>
                <w:b/>
                <w:spacing w:val="1"/>
                <w:sz w:val="18"/>
                <w:szCs w:val="18"/>
                <w:lang w:val="en-AU"/>
              </w:rPr>
              <w:t>er</w:t>
            </w:r>
            <w:r w:rsidRPr="00FE2C71">
              <w:rPr>
                <w:rFonts w:eastAsia="Calibri"/>
                <w:b/>
                <w:sz w:val="18"/>
                <w:szCs w:val="18"/>
                <w:lang w:val="en-AU"/>
              </w:rPr>
              <w:t>s</w:t>
            </w:r>
            <w:r w:rsidRPr="00FE2C71">
              <w:rPr>
                <w:rFonts w:eastAsia="Calibri"/>
                <w:b/>
                <w:spacing w:val="-1"/>
                <w:sz w:val="18"/>
                <w:szCs w:val="18"/>
                <w:lang w:val="en-AU"/>
              </w:rPr>
              <w:t>i</w:t>
            </w:r>
            <w:r w:rsidRPr="00FE2C71">
              <w:rPr>
                <w:rFonts w:eastAsia="Calibri"/>
                <w:b/>
                <w:spacing w:val="1"/>
                <w:sz w:val="18"/>
                <w:szCs w:val="18"/>
                <w:lang w:val="en-AU"/>
              </w:rPr>
              <w:t>o</w:t>
            </w:r>
            <w:r w:rsidRPr="00FE2C71">
              <w:rPr>
                <w:rFonts w:eastAsia="Calibri"/>
                <w:b/>
                <w:sz w:val="18"/>
                <w:szCs w:val="18"/>
                <w:lang w:val="en-AU"/>
              </w:rPr>
              <w:t>n</w:t>
            </w:r>
          </w:p>
        </w:tc>
        <w:tc>
          <w:tcPr>
            <w:tcW w:w="2902" w:type="dxa"/>
          </w:tcPr>
          <w:p w14:paraId="4D652723" w14:textId="77777777" w:rsidR="0001652A" w:rsidRPr="00FE2C71" w:rsidRDefault="0001652A" w:rsidP="00FE2C71">
            <w:pPr>
              <w:spacing w:line="288" w:lineRule="auto"/>
              <w:rPr>
                <w:sz w:val="18"/>
                <w:szCs w:val="18"/>
                <w:lang w:val="en-AU"/>
              </w:rPr>
            </w:pPr>
            <w:r w:rsidRPr="00FE2C71">
              <w:rPr>
                <w:rFonts w:eastAsia="Calibri"/>
                <w:b/>
                <w:sz w:val="18"/>
                <w:szCs w:val="18"/>
                <w:lang w:val="en-AU"/>
              </w:rPr>
              <w:t>C</w:t>
            </w:r>
            <w:r w:rsidRPr="00FE2C71">
              <w:rPr>
                <w:rFonts w:eastAsia="Calibri"/>
                <w:b/>
                <w:spacing w:val="1"/>
                <w:sz w:val="18"/>
                <w:szCs w:val="18"/>
                <w:lang w:val="en-AU"/>
              </w:rPr>
              <w:t>h</w:t>
            </w:r>
            <w:r w:rsidRPr="00FE2C71">
              <w:rPr>
                <w:rFonts w:eastAsia="Calibri"/>
                <w:b/>
                <w:sz w:val="18"/>
                <w:szCs w:val="18"/>
                <w:lang w:val="en-AU"/>
              </w:rPr>
              <w:t>a</w:t>
            </w:r>
            <w:r w:rsidRPr="00FE2C71">
              <w:rPr>
                <w:rFonts w:eastAsia="Calibri"/>
                <w:b/>
                <w:spacing w:val="1"/>
                <w:sz w:val="18"/>
                <w:szCs w:val="18"/>
                <w:lang w:val="en-AU"/>
              </w:rPr>
              <w:t>n</w:t>
            </w:r>
            <w:r w:rsidRPr="00FE2C71">
              <w:rPr>
                <w:rFonts w:eastAsia="Calibri"/>
                <w:b/>
                <w:spacing w:val="-1"/>
                <w:sz w:val="18"/>
                <w:szCs w:val="18"/>
                <w:lang w:val="en-AU"/>
              </w:rPr>
              <w:t>g</w:t>
            </w:r>
            <w:r w:rsidRPr="00FE2C71">
              <w:rPr>
                <w:rFonts w:eastAsia="Calibri"/>
                <w:b/>
                <w:sz w:val="18"/>
                <w:szCs w:val="18"/>
                <w:lang w:val="en-AU"/>
              </w:rPr>
              <w:t>e</w:t>
            </w:r>
            <w:r w:rsidRPr="00FE2C71">
              <w:rPr>
                <w:rFonts w:eastAsia="Calibri"/>
                <w:b/>
                <w:spacing w:val="-12"/>
                <w:sz w:val="18"/>
                <w:szCs w:val="18"/>
                <w:lang w:val="en-AU"/>
              </w:rPr>
              <w:t xml:space="preserve"> </w:t>
            </w:r>
            <w:r w:rsidRPr="00FE2C71">
              <w:rPr>
                <w:rFonts w:eastAsia="Calibri"/>
                <w:b/>
                <w:spacing w:val="1"/>
                <w:sz w:val="18"/>
                <w:szCs w:val="18"/>
                <w:lang w:val="en-AU"/>
              </w:rPr>
              <w:t>d</w:t>
            </w:r>
            <w:r w:rsidRPr="00FE2C71">
              <w:rPr>
                <w:rFonts w:eastAsia="Calibri"/>
                <w:b/>
                <w:sz w:val="18"/>
                <w:szCs w:val="18"/>
                <w:lang w:val="en-AU"/>
              </w:rPr>
              <w:t>es</w:t>
            </w:r>
            <w:r w:rsidRPr="00FE2C71">
              <w:rPr>
                <w:rFonts w:eastAsia="Calibri"/>
                <w:b/>
                <w:spacing w:val="1"/>
                <w:sz w:val="18"/>
                <w:szCs w:val="18"/>
                <w:lang w:val="en-AU"/>
              </w:rPr>
              <w:t>cr</w:t>
            </w:r>
            <w:r w:rsidRPr="00FE2C71">
              <w:rPr>
                <w:rFonts w:eastAsia="Calibri"/>
                <w:b/>
                <w:spacing w:val="-1"/>
                <w:sz w:val="18"/>
                <w:szCs w:val="18"/>
                <w:lang w:val="en-AU"/>
              </w:rPr>
              <w:t>i</w:t>
            </w:r>
            <w:r w:rsidRPr="00FE2C71">
              <w:rPr>
                <w:rFonts w:eastAsia="Calibri"/>
                <w:b/>
                <w:spacing w:val="1"/>
                <w:sz w:val="18"/>
                <w:szCs w:val="18"/>
                <w:lang w:val="en-AU"/>
              </w:rPr>
              <w:t>p</w:t>
            </w:r>
            <w:r w:rsidRPr="00FE2C71">
              <w:rPr>
                <w:rFonts w:eastAsia="Calibri"/>
                <w:b/>
                <w:spacing w:val="3"/>
                <w:sz w:val="18"/>
                <w:szCs w:val="18"/>
                <w:lang w:val="en-AU"/>
              </w:rPr>
              <w:t>t</w:t>
            </w:r>
            <w:r w:rsidRPr="00FE2C71">
              <w:rPr>
                <w:rFonts w:eastAsia="Calibri"/>
                <w:b/>
                <w:spacing w:val="-1"/>
                <w:sz w:val="18"/>
                <w:szCs w:val="18"/>
                <w:lang w:val="en-AU"/>
              </w:rPr>
              <w:t>i</w:t>
            </w:r>
            <w:r w:rsidRPr="00FE2C71">
              <w:rPr>
                <w:rFonts w:eastAsia="Calibri"/>
                <w:b/>
                <w:spacing w:val="1"/>
                <w:sz w:val="18"/>
                <w:szCs w:val="18"/>
                <w:lang w:val="en-AU"/>
              </w:rPr>
              <w:t>o</w:t>
            </w:r>
            <w:r w:rsidRPr="00FE2C71">
              <w:rPr>
                <w:rFonts w:eastAsia="Calibri"/>
                <w:b/>
                <w:sz w:val="18"/>
                <w:szCs w:val="18"/>
                <w:lang w:val="en-AU"/>
              </w:rPr>
              <w:t>n</w:t>
            </w:r>
          </w:p>
        </w:tc>
        <w:tc>
          <w:tcPr>
            <w:tcW w:w="1562" w:type="dxa"/>
          </w:tcPr>
          <w:p w14:paraId="3C9B3A7D" w14:textId="77777777" w:rsidR="0001652A" w:rsidRPr="00FE2C71" w:rsidRDefault="0001652A" w:rsidP="00FE2C71">
            <w:pPr>
              <w:spacing w:line="288" w:lineRule="auto"/>
              <w:rPr>
                <w:b/>
                <w:sz w:val="18"/>
                <w:szCs w:val="18"/>
                <w:highlight w:val="yellow"/>
                <w:lang w:val="en-AU"/>
              </w:rPr>
            </w:pPr>
            <w:r w:rsidRPr="00FE2C71">
              <w:rPr>
                <w:rFonts w:eastAsia="Calibri"/>
                <w:b/>
                <w:spacing w:val="-1"/>
                <w:sz w:val="18"/>
                <w:szCs w:val="18"/>
                <w:lang w:val="en-AU"/>
              </w:rPr>
              <w:t>A</w:t>
            </w:r>
            <w:r w:rsidRPr="00FE2C71">
              <w:rPr>
                <w:rFonts w:eastAsia="Calibri"/>
                <w:b/>
                <w:spacing w:val="1"/>
                <w:sz w:val="18"/>
                <w:szCs w:val="18"/>
                <w:lang w:val="en-AU"/>
              </w:rPr>
              <w:t>ppr</w:t>
            </w:r>
            <w:r w:rsidRPr="00FE2C71">
              <w:rPr>
                <w:rFonts w:eastAsia="Calibri"/>
                <w:b/>
                <w:spacing w:val="2"/>
                <w:sz w:val="18"/>
                <w:szCs w:val="18"/>
                <w:lang w:val="en-AU"/>
              </w:rPr>
              <w:t>o</w:t>
            </w:r>
            <w:r w:rsidRPr="00FE2C71">
              <w:rPr>
                <w:rFonts w:eastAsia="Calibri"/>
                <w:b/>
                <w:spacing w:val="-1"/>
                <w:sz w:val="18"/>
                <w:szCs w:val="18"/>
                <w:lang w:val="en-AU"/>
              </w:rPr>
              <w:t>v</w:t>
            </w:r>
            <w:r w:rsidRPr="00FE2C71">
              <w:rPr>
                <w:rFonts w:eastAsia="Calibri"/>
                <w:b/>
                <w:spacing w:val="1"/>
                <w:sz w:val="18"/>
                <w:szCs w:val="18"/>
                <w:lang w:val="en-AU"/>
              </w:rPr>
              <w:t>ed</w:t>
            </w:r>
          </w:p>
        </w:tc>
        <w:tc>
          <w:tcPr>
            <w:tcW w:w="2217" w:type="dxa"/>
          </w:tcPr>
          <w:p w14:paraId="2A1F9FE8" w14:textId="77777777" w:rsidR="0001652A" w:rsidRPr="00FE2C71" w:rsidRDefault="0001652A" w:rsidP="00FE2C71">
            <w:pPr>
              <w:spacing w:line="288" w:lineRule="auto"/>
              <w:rPr>
                <w:b/>
                <w:sz w:val="18"/>
                <w:szCs w:val="18"/>
                <w:highlight w:val="yellow"/>
                <w:lang w:val="en-AU"/>
              </w:rPr>
            </w:pPr>
            <w:r w:rsidRPr="00FE2C71">
              <w:rPr>
                <w:rFonts w:eastAsia="Calibri"/>
                <w:b/>
                <w:spacing w:val="-1"/>
                <w:sz w:val="18"/>
                <w:szCs w:val="18"/>
                <w:lang w:val="en-AU"/>
              </w:rPr>
              <w:t>Eff</w:t>
            </w:r>
            <w:r w:rsidRPr="00FE2C71">
              <w:rPr>
                <w:rFonts w:eastAsia="Calibri"/>
                <w:b/>
                <w:spacing w:val="1"/>
                <w:sz w:val="18"/>
                <w:szCs w:val="18"/>
                <w:lang w:val="en-AU"/>
              </w:rPr>
              <w:t>ec</w:t>
            </w:r>
            <w:r w:rsidRPr="00FE2C71">
              <w:rPr>
                <w:rFonts w:eastAsia="Calibri"/>
                <w:b/>
                <w:spacing w:val="3"/>
                <w:sz w:val="18"/>
                <w:szCs w:val="18"/>
                <w:lang w:val="en-AU"/>
              </w:rPr>
              <w:t>t</w:t>
            </w:r>
            <w:r w:rsidRPr="00FE2C71">
              <w:rPr>
                <w:rFonts w:eastAsia="Calibri"/>
                <w:b/>
                <w:spacing w:val="-1"/>
                <w:sz w:val="18"/>
                <w:szCs w:val="18"/>
                <w:lang w:val="en-AU"/>
              </w:rPr>
              <w:t>iv</w:t>
            </w:r>
            <w:r w:rsidRPr="00FE2C71">
              <w:rPr>
                <w:rFonts w:eastAsia="Calibri"/>
                <w:b/>
                <w:sz w:val="18"/>
                <w:szCs w:val="18"/>
                <w:lang w:val="en-AU"/>
              </w:rPr>
              <w:t>e</w:t>
            </w:r>
            <w:r w:rsidRPr="00FE2C71">
              <w:rPr>
                <w:rFonts w:eastAsia="Calibri"/>
                <w:b/>
                <w:spacing w:val="-13"/>
                <w:sz w:val="18"/>
                <w:szCs w:val="18"/>
                <w:lang w:val="en-AU"/>
              </w:rPr>
              <w:t xml:space="preserve"> </w:t>
            </w:r>
            <w:r w:rsidRPr="00FE2C71">
              <w:rPr>
                <w:rFonts w:eastAsia="Calibri"/>
                <w:b/>
                <w:spacing w:val="2"/>
                <w:sz w:val="18"/>
                <w:szCs w:val="18"/>
                <w:lang w:val="en-AU"/>
              </w:rPr>
              <w:t>D</w:t>
            </w:r>
            <w:r w:rsidRPr="00FE2C71">
              <w:rPr>
                <w:rFonts w:eastAsia="Calibri"/>
                <w:b/>
                <w:sz w:val="18"/>
                <w:szCs w:val="18"/>
                <w:lang w:val="en-AU"/>
              </w:rPr>
              <w:t>ate</w:t>
            </w:r>
          </w:p>
        </w:tc>
      </w:tr>
      <w:tr w:rsidR="0001652A" w:rsidRPr="00FE2C71" w14:paraId="471FAE3B" w14:textId="77777777" w:rsidTr="00431DE2">
        <w:tc>
          <w:tcPr>
            <w:tcW w:w="2335" w:type="dxa"/>
          </w:tcPr>
          <w:p w14:paraId="18F494D7" w14:textId="77777777" w:rsidR="0001652A" w:rsidRPr="00FE2C71" w:rsidRDefault="0001652A" w:rsidP="00FE2C71">
            <w:pPr>
              <w:spacing w:line="288" w:lineRule="auto"/>
              <w:rPr>
                <w:b/>
                <w:sz w:val="18"/>
                <w:szCs w:val="18"/>
                <w:lang w:val="en-AU"/>
              </w:rPr>
            </w:pPr>
          </w:p>
        </w:tc>
        <w:tc>
          <w:tcPr>
            <w:tcW w:w="2902" w:type="dxa"/>
          </w:tcPr>
          <w:p w14:paraId="79FECBFA" w14:textId="77777777" w:rsidR="0001652A" w:rsidRPr="00FE2C71" w:rsidRDefault="0001652A" w:rsidP="00FE2C71">
            <w:pPr>
              <w:spacing w:line="288" w:lineRule="auto"/>
              <w:rPr>
                <w:rFonts w:eastAsia="Calibri"/>
                <w:sz w:val="18"/>
                <w:szCs w:val="18"/>
                <w:lang w:val="en-AU"/>
              </w:rPr>
            </w:pPr>
            <w:r w:rsidRPr="00FE2C71">
              <w:rPr>
                <w:sz w:val="18"/>
                <w:szCs w:val="18"/>
                <w:lang w:val="en-AU"/>
              </w:rPr>
              <w:t>Policy developed</w:t>
            </w:r>
          </w:p>
        </w:tc>
        <w:tc>
          <w:tcPr>
            <w:tcW w:w="1562" w:type="dxa"/>
          </w:tcPr>
          <w:p w14:paraId="3EE427C9" w14:textId="77777777" w:rsidR="0001652A" w:rsidRPr="00FE2C71" w:rsidRDefault="0001652A" w:rsidP="00FE2C71">
            <w:pPr>
              <w:spacing w:line="288" w:lineRule="auto"/>
              <w:rPr>
                <w:rFonts w:eastAsia="Calibri"/>
                <w:b/>
                <w:sz w:val="18"/>
                <w:szCs w:val="18"/>
                <w:lang w:val="en-AU"/>
              </w:rPr>
            </w:pPr>
          </w:p>
        </w:tc>
        <w:tc>
          <w:tcPr>
            <w:tcW w:w="2217" w:type="dxa"/>
          </w:tcPr>
          <w:p w14:paraId="51D72E7F" w14:textId="77777777" w:rsidR="0001652A" w:rsidRPr="00FE2C71" w:rsidRDefault="0001652A" w:rsidP="00FE2C71">
            <w:pPr>
              <w:spacing w:line="288" w:lineRule="auto"/>
              <w:rPr>
                <w:rFonts w:eastAsia="Calibri"/>
                <w:spacing w:val="-3"/>
                <w:sz w:val="18"/>
                <w:szCs w:val="18"/>
                <w:lang w:val="en-AU"/>
              </w:rPr>
            </w:pPr>
            <w:r w:rsidRPr="00FE2C71">
              <w:rPr>
                <w:rFonts w:eastAsia="Calibri"/>
                <w:spacing w:val="-1"/>
                <w:sz w:val="18"/>
                <w:szCs w:val="18"/>
                <w:lang w:val="en-AU"/>
              </w:rPr>
              <w:t>Dec 2025</w:t>
            </w:r>
          </w:p>
        </w:tc>
      </w:tr>
    </w:tbl>
    <w:p w14:paraId="22D2B25D" w14:textId="77777777" w:rsidR="00825620" w:rsidRDefault="00825620" w:rsidP="00FE2C71">
      <w:pPr>
        <w:spacing w:line="288" w:lineRule="auto"/>
        <w:rPr>
          <w:rFonts w:eastAsia="Times New Roman"/>
          <w:color w:val="000000"/>
          <w:sz w:val="18"/>
          <w:szCs w:val="18"/>
          <w:lang w:eastAsia="en-GB"/>
        </w:rPr>
      </w:pPr>
    </w:p>
    <w:p w14:paraId="61F4CBAA" w14:textId="77777777" w:rsidR="003A66AF" w:rsidRDefault="003A66AF" w:rsidP="00FE2C71">
      <w:pPr>
        <w:spacing w:line="288" w:lineRule="auto"/>
        <w:rPr>
          <w:rFonts w:eastAsia="Times New Roman"/>
          <w:color w:val="000000"/>
          <w:sz w:val="18"/>
          <w:szCs w:val="18"/>
          <w:lang w:eastAsia="en-GB"/>
        </w:rPr>
      </w:pPr>
    </w:p>
    <w:p w14:paraId="45BB4C78" w14:textId="77777777" w:rsidR="003A66AF" w:rsidRDefault="003A66AF" w:rsidP="00FE2C71">
      <w:pPr>
        <w:spacing w:line="288" w:lineRule="auto"/>
        <w:rPr>
          <w:rFonts w:eastAsia="Times New Roman"/>
          <w:color w:val="000000"/>
          <w:sz w:val="18"/>
          <w:szCs w:val="18"/>
          <w:lang w:eastAsia="en-GB"/>
        </w:rPr>
      </w:pPr>
    </w:p>
    <w:p w14:paraId="46F95FE3" w14:textId="77777777" w:rsidR="003A66AF" w:rsidRDefault="003A66AF" w:rsidP="00FE2C71">
      <w:pPr>
        <w:spacing w:line="288" w:lineRule="auto"/>
        <w:rPr>
          <w:rFonts w:eastAsia="Times New Roman"/>
          <w:color w:val="000000"/>
          <w:sz w:val="18"/>
          <w:szCs w:val="18"/>
          <w:lang w:eastAsia="en-GB"/>
        </w:rPr>
      </w:pPr>
    </w:p>
    <w:p w14:paraId="28D05EAE" w14:textId="77777777" w:rsidR="003A66AF" w:rsidRDefault="003A66AF" w:rsidP="00FE2C71">
      <w:pPr>
        <w:spacing w:line="288" w:lineRule="auto"/>
        <w:rPr>
          <w:rFonts w:eastAsia="Times New Roman"/>
          <w:color w:val="000000"/>
          <w:sz w:val="18"/>
          <w:szCs w:val="18"/>
          <w:lang w:eastAsia="en-GB"/>
        </w:rPr>
      </w:pPr>
    </w:p>
    <w:p w14:paraId="3D6464D1" w14:textId="77777777" w:rsidR="003A66AF" w:rsidRPr="00FE2C71" w:rsidRDefault="003A66AF" w:rsidP="00FE2C71">
      <w:pPr>
        <w:spacing w:line="288" w:lineRule="auto"/>
        <w:rPr>
          <w:rFonts w:eastAsia="Times New Roman"/>
          <w:color w:val="000000"/>
          <w:sz w:val="18"/>
          <w:szCs w:val="18"/>
          <w:lang w:eastAsia="en-GB"/>
        </w:rPr>
      </w:pPr>
    </w:p>
    <w:p w14:paraId="2A27E7C4" w14:textId="4F7C73A0" w:rsidR="003A66AF" w:rsidRDefault="003A66AF">
      <w:pPr>
        <w:rPr>
          <w:rFonts w:eastAsia="Times New Roman"/>
          <w:color w:val="000000"/>
          <w:sz w:val="18"/>
          <w:szCs w:val="18"/>
          <w:lang w:eastAsia="en-GB"/>
        </w:rPr>
      </w:pPr>
      <w:r>
        <w:rPr>
          <w:rFonts w:eastAsia="Times New Roman"/>
          <w:color w:val="000000"/>
          <w:sz w:val="18"/>
          <w:szCs w:val="18"/>
          <w:lang w:eastAsia="en-GB"/>
        </w:rPr>
        <w:br w:type="page"/>
      </w:r>
    </w:p>
    <w:p w14:paraId="746CA8D3" w14:textId="77777777" w:rsidR="00FF40F0" w:rsidRPr="00FE2C71" w:rsidRDefault="00FF40F0" w:rsidP="00FE2C71">
      <w:pPr>
        <w:spacing w:line="288" w:lineRule="auto"/>
        <w:rPr>
          <w:rFonts w:eastAsia="Times New Roman"/>
          <w:color w:val="000000"/>
          <w:sz w:val="18"/>
          <w:szCs w:val="18"/>
          <w:lang w:eastAsia="en-GB"/>
        </w:rPr>
      </w:pPr>
    </w:p>
    <w:sdt>
      <w:sdtPr>
        <w:rPr>
          <w:rFonts w:ascii="Arial" w:eastAsiaTheme="minorEastAsia" w:hAnsi="Arial" w:cs="Arial"/>
          <w:b/>
          <w:color w:val="000000" w:themeColor="text1"/>
          <w:kern w:val="2"/>
          <w:sz w:val="18"/>
          <w:szCs w:val="18"/>
          <w:lang w:val="en-AU" w:bidi="en-US"/>
          <w14:ligatures w14:val="standardContextual"/>
        </w:rPr>
        <w:id w:val="1195964266"/>
        <w:docPartObj>
          <w:docPartGallery w:val="Table of Contents"/>
          <w:docPartUnique/>
        </w:docPartObj>
      </w:sdtPr>
      <w:sdtEndPr>
        <w:rPr>
          <w:b w:val="0"/>
          <w:kern w:val="0"/>
          <w:lang w:val="en-US"/>
          <w14:ligatures w14:val="none"/>
        </w:rPr>
      </w:sdtEndPr>
      <w:sdtContent>
        <w:p w14:paraId="360D4BB1" w14:textId="3C4B23F2" w:rsidR="0001652A" w:rsidRPr="00B9649D" w:rsidRDefault="0001652A" w:rsidP="00FE2C71">
          <w:pPr>
            <w:pStyle w:val="TOCHeading"/>
            <w:spacing w:before="0" w:line="288" w:lineRule="auto"/>
            <w:rPr>
              <w:rFonts w:ascii="Arial" w:hAnsi="Arial" w:cs="Arial"/>
              <w:b/>
              <w:bCs/>
              <w:color w:val="00B0F0"/>
              <w:sz w:val="18"/>
              <w:szCs w:val="18"/>
            </w:rPr>
          </w:pPr>
          <w:r w:rsidRPr="00B9649D">
            <w:rPr>
              <w:rFonts w:ascii="Arial" w:hAnsi="Arial" w:cs="Arial"/>
              <w:b/>
              <w:bCs/>
              <w:color w:val="00B0F0"/>
              <w:sz w:val="18"/>
              <w:szCs w:val="18"/>
            </w:rPr>
            <w:t>Table of Contents</w:t>
          </w:r>
        </w:p>
        <w:p w14:paraId="29AEE251" w14:textId="77777777" w:rsidR="00FF40F0" w:rsidRPr="00FE2C71" w:rsidRDefault="00FF40F0" w:rsidP="00FE2C71">
          <w:pPr>
            <w:spacing w:line="288" w:lineRule="auto"/>
            <w:rPr>
              <w:color w:val="000000" w:themeColor="text1"/>
              <w:sz w:val="18"/>
              <w:szCs w:val="18"/>
              <w:lang w:bidi="ar-SA"/>
            </w:rPr>
          </w:pPr>
        </w:p>
        <w:p w14:paraId="371D8FB5" w14:textId="5693E98B" w:rsidR="0001652A" w:rsidRPr="00FE2C71" w:rsidRDefault="0001652A" w:rsidP="00FE2C71">
          <w:pPr>
            <w:pStyle w:val="TOC1"/>
            <w:tabs>
              <w:tab w:val="right" w:leader="dot" w:pos="9016"/>
            </w:tabs>
            <w:spacing w:after="0" w:line="288" w:lineRule="auto"/>
            <w:rPr>
              <w:rFonts w:ascii="Arial" w:hAnsi="Arial" w:cs="Arial"/>
              <w:b/>
              <w:bCs/>
              <w:i/>
              <w:iCs/>
              <w:noProof/>
              <w:color w:val="000000" w:themeColor="text1"/>
              <w:sz w:val="18"/>
              <w:szCs w:val="18"/>
              <w:lang w:eastAsia="en-GB"/>
            </w:rPr>
          </w:pPr>
          <w:r w:rsidRPr="00FE2C71">
            <w:rPr>
              <w:rFonts w:ascii="Arial" w:hAnsi="Arial" w:cs="Arial"/>
              <w:i/>
              <w:iCs/>
              <w:color w:val="000000" w:themeColor="text1"/>
              <w:sz w:val="18"/>
              <w:szCs w:val="18"/>
            </w:rPr>
            <w:fldChar w:fldCharType="begin"/>
          </w:r>
          <w:r w:rsidRPr="00FE2C71">
            <w:rPr>
              <w:rFonts w:ascii="Arial" w:hAnsi="Arial" w:cs="Arial"/>
              <w:color w:val="000000" w:themeColor="text1"/>
              <w:sz w:val="18"/>
              <w:szCs w:val="18"/>
            </w:rPr>
            <w:instrText xml:space="preserve"> TOC \o "1-3" \h \z \u </w:instrText>
          </w:r>
          <w:r w:rsidRPr="00FE2C71">
            <w:rPr>
              <w:rFonts w:ascii="Arial" w:hAnsi="Arial" w:cs="Arial"/>
              <w:i/>
              <w:iCs/>
              <w:color w:val="000000" w:themeColor="text1"/>
              <w:sz w:val="18"/>
              <w:szCs w:val="18"/>
            </w:rPr>
            <w:fldChar w:fldCharType="separate"/>
          </w:r>
          <w:hyperlink w:anchor="_Toc214869313" w:history="1">
            <w:r w:rsidRPr="00FE2C71">
              <w:rPr>
                <w:rStyle w:val="Hyperlink"/>
                <w:rFonts w:ascii="Arial" w:hAnsi="Arial" w:cs="Arial"/>
                <w:noProof/>
                <w:color w:val="000000" w:themeColor="text1"/>
                <w:sz w:val="18"/>
                <w:szCs w:val="18"/>
              </w:rPr>
              <w:t>1.</w:t>
            </w:r>
            <w:r w:rsidRPr="00FE2C71">
              <w:rPr>
                <w:rStyle w:val="Hyperlink"/>
                <w:rFonts w:ascii="Arial" w:eastAsiaTheme="majorEastAsia" w:hAnsi="Arial" w:cs="Arial"/>
                <w:noProof/>
                <w:color w:val="000000" w:themeColor="text1"/>
                <w:sz w:val="18"/>
                <w:szCs w:val="18"/>
              </w:rPr>
              <w:t xml:space="preserve"> </w:t>
            </w:r>
            <w:r w:rsidRPr="00FE2C71">
              <w:rPr>
                <w:rStyle w:val="Hyperlink"/>
                <w:rFonts w:ascii="Arial" w:hAnsi="Arial" w:cs="Arial"/>
                <w:noProof/>
                <w:color w:val="000000" w:themeColor="text1"/>
                <w:sz w:val="18"/>
                <w:szCs w:val="18"/>
              </w:rPr>
              <w:t>Purpose</w:t>
            </w:r>
            <w:r w:rsidRPr="00FE2C71">
              <w:rPr>
                <w:rFonts w:ascii="Arial" w:hAnsi="Arial" w:cs="Arial"/>
                <w:noProof/>
                <w:webHidden/>
                <w:color w:val="000000" w:themeColor="text1"/>
                <w:sz w:val="18"/>
                <w:szCs w:val="18"/>
              </w:rPr>
              <w:tab/>
            </w:r>
            <w:r w:rsidRPr="00FE2C71">
              <w:rPr>
                <w:rFonts w:ascii="Arial" w:hAnsi="Arial" w:cs="Arial"/>
                <w:noProof/>
                <w:webHidden/>
                <w:color w:val="000000" w:themeColor="text1"/>
                <w:sz w:val="18"/>
                <w:szCs w:val="18"/>
              </w:rPr>
              <w:fldChar w:fldCharType="begin"/>
            </w:r>
            <w:r w:rsidRPr="00FE2C71">
              <w:rPr>
                <w:rFonts w:ascii="Arial" w:hAnsi="Arial" w:cs="Arial"/>
                <w:noProof/>
                <w:webHidden/>
                <w:color w:val="000000" w:themeColor="text1"/>
                <w:sz w:val="18"/>
                <w:szCs w:val="18"/>
              </w:rPr>
              <w:instrText xml:space="preserve"> PAGEREF _Toc214869313 \h </w:instrText>
            </w:r>
            <w:r w:rsidRPr="00FE2C71">
              <w:rPr>
                <w:rFonts w:ascii="Arial" w:hAnsi="Arial" w:cs="Arial"/>
                <w:noProof/>
                <w:webHidden/>
                <w:color w:val="000000" w:themeColor="text1"/>
                <w:sz w:val="18"/>
                <w:szCs w:val="18"/>
              </w:rPr>
            </w:r>
            <w:r w:rsidRPr="00FE2C71">
              <w:rPr>
                <w:rFonts w:ascii="Arial" w:hAnsi="Arial" w:cs="Arial"/>
                <w:noProof/>
                <w:webHidden/>
                <w:color w:val="000000" w:themeColor="text1"/>
                <w:sz w:val="18"/>
                <w:szCs w:val="18"/>
              </w:rPr>
              <w:fldChar w:fldCharType="separate"/>
            </w:r>
            <w:r w:rsidR="0084181C" w:rsidRPr="00FE2C71">
              <w:rPr>
                <w:rFonts w:ascii="Arial" w:hAnsi="Arial" w:cs="Arial"/>
                <w:noProof/>
                <w:webHidden/>
                <w:color w:val="000000" w:themeColor="text1"/>
                <w:sz w:val="18"/>
                <w:szCs w:val="18"/>
              </w:rPr>
              <w:t>4</w:t>
            </w:r>
            <w:r w:rsidRPr="00FE2C71">
              <w:rPr>
                <w:rFonts w:ascii="Arial" w:hAnsi="Arial" w:cs="Arial"/>
                <w:noProof/>
                <w:webHidden/>
                <w:color w:val="000000" w:themeColor="text1"/>
                <w:sz w:val="18"/>
                <w:szCs w:val="18"/>
              </w:rPr>
              <w:fldChar w:fldCharType="end"/>
            </w:r>
          </w:hyperlink>
        </w:p>
        <w:p w14:paraId="041ED465" w14:textId="7DF43202" w:rsidR="0001652A" w:rsidRPr="00FE2C71" w:rsidRDefault="0001652A" w:rsidP="00FE2C71">
          <w:pPr>
            <w:pStyle w:val="TOC1"/>
            <w:tabs>
              <w:tab w:val="right" w:leader="dot" w:pos="9016"/>
            </w:tabs>
            <w:spacing w:after="0" w:line="288" w:lineRule="auto"/>
            <w:rPr>
              <w:rFonts w:ascii="Arial" w:hAnsi="Arial" w:cs="Arial"/>
              <w:b/>
              <w:bCs/>
              <w:i/>
              <w:iCs/>
              <w:noProof/>
              <w:color w:val="000000" w:themeColor="text1"/>
              <w:sz w:val="18"/>
              <w:szCs w:val="18"/>
              <w:lang w:eastAsia="en-GB"/>
            </w:rPr>
          </w:pPr>
          <w:hyperlink w:anchor="_Toc214869314" w:history="1">
            <w:r w:rsidRPr="00FE2C71">
              <w:rPr>
                <w:rStyle w:val="Hyperlink"/>
                <w:rFonts w:ascii="Arial" w:hAnsi="Arial" w:cs="Arial"/>
                <w:noProof/>
                <w:color w:val="000000" w:themeColor="text1"/>
                <w:sz w:val="18"/>
                <w:szCs w:val="18"/>
              </w:rPr>
              <w:t>2.</w:t>
            </w:r>
            <w:r w:rsidRPr="00FE2C71">
              <w:rPr>
                <w:rStyle w:val="Hyperlink"/>
                <w:rFonts w:ascii="Arial" w:eastAsiaTheme="majorEastAsia" w:hAnsi="Arial" w:cs="Arial"/>
                <w:noProof/>
                <w:color w:val="000000" w:themeColor="text1"/>
                <w:sz w:val="18"/>
                <w:szCs w:val="18"/>
              </w:rPr>
              <w:t xml:space="preserve"> </w:t>
            </w:r>
            <w:r w:rsidRPr="00FE2C71">
              <w:rPr>
                <w:rStyle w:val="Hyperlink"/>
                <w:rFonts w:ascii="Arial" w:hAnsi="Arial" w:cs="Arial"/>
                <w:noProof/>
                <w:color w:val="000000" w:themeColor="text1"/>
                <w:sz w:val="18"/>
                <w:szCs w:val="18"/>
              </w:rPr>
              <w:t>Scope</w:t>
            </w:r>
            <w:r w:rsidRPr="00FE2C71">
              <w:rPr>
                <w:rFonts w:ascii="Arial" w:hAnsi="Arial" w:cs="Arial"/>
                <w:noProof/>
                <w:webHidden/>
                <w:color w:val="000000" w:themeColor="text1"/>
                <w:sz w:val="18"/>
                <w:szCs w:val="18"/>
              </w:rPr>
              <w:tab/>
            </w:r>
            <w:r w:rsidRPr="00FE2C71">
              <w:rPr>
                <w:rFonts w:ascii="Arial" w:hAnsi="Arial" w:cs="Arial"/>
                <w:noProof/>
                <w:webHidden/>
                <w:color w:val="000000" w:themeColor="text1"/>
                <w:sz w:val="18"/>
                <w:szCs w:val="18"/>
              </w:rPr>
              <w:fldChar w:fldCharType="begin"/>
            </w:r>
            <w:r w:rsidRPr="00FE2C71">
              <w:rPr>
                <w:rFonts w:ascii="Arial" w:hAnsi="Arial" w:cs="Arial"/>
                <w:noProof/>
                <w:webHidden/>
                <w:color w:val="000000" w:themeColor="text1"/>
                <w:sz w:val="18"/>
                <w:szCs w:val="18"/>
              </w:rPr>
              <w:instrText xml:space="preserve"> PAGEREF _Toc214869314 \h </w:instrText>
            </w:r>
            <w:r w:rsidRPr="00FE2C71">
              <w:rPr>
                <w:rFonts w:ascii="Arial" w:hAnsi="Arial" w:cs="Arial"/>
                <w:noProof/>
                <w:webHidden/>
                <w:color w:val="000000" w:themeColor="text1"/>
                <w:sz w:val="18"/>
                <w:szCs w:val="18"/>
              </w:rPr>
            </w:r>
            <w:r w:rsidRPr="00FE2C71">
              <w:rPr>
                <w:rFonts w:ascii="Arial" w:hAnsi="Arial" w:cs="Arial"/>
                <w:noProof/>
                <w:webHidden/>
                <w:color w:val="000000" w:themeColor="text1"/>
                <w:sz w:val="18"/>
                <w:szCs w:val="18"/>
              </w:rPr>
              <w:fldChar w:fldCharType="separate"/>
            </w:r>
            <w:r w:rsidR="0084181C" w:rsidRPr="00FE2C71">
              <w:rPr>
                <w:rFonts w:ascii="Arial" w:hAnsi="Arial" w:cs="Arial"/>
                <w:noProof/>
                <w:webHidden/>
                <w:color w:val="000000" w:themeColor="text1"/>
                <w:sz w:val="18"/>
                <w:szCs w:val="18"/>
              </w:rPr>
              <w:t>4</w:t>
            </w:r>
            <w:r w:rsidRPr="00FE2C71">
              <w:rPr>
                <w:rFonts w:ascii="Arial" w:hAnsi="Arial" w:cs="Arial"/>
                <w:noProof/>
                <w:webHidden/>
                <w:color w:val="000000" w:themeColor="text1"/>
                <w:sz w:val="18"/>
                <w:szCs w:val="18"/>
              </w:rPr>
              <w:fldChar w:fldCharType="end"/>
            </w:r>
          </w:hyperlink>
        </w:p>
        <w:p w14:paraId="2DC6DEAA" w14:textId="65008E0D" w:rsidR="0001652A" w:rsidRPr="00FE2C71" w:rsidRDefault="0001652A" w:rsidP="00FE2C71">
          <w:pPr>
            <w:pStyle w:val="TOC1"/>
            <w:tabs>
              <w:tab w:val="right" w:leader="dot" w:pos="9016"/>
            </w:tabs>
            <w:spacing w:after="0" w:line="288" w:lineRule="auto"/>
            <w:rPr>
              <w:rFonts w:ascii="Arial" w:hAnsi="Arial" w:cs="Arial"/>
              <w:b/>
              <w:bCs/>
              <w:i/>
              <w:iCs/>
              <w:noProof/>
              <w:color w:val="000000" w:themeColor="text1"/>
              <w:sz w:val="18"/>
              <w:szCs w:val="18"/>
              <w:lang w:eastAsia="en-GB"/>
            </w:rPr>
          </w:pPr>
          <w:hyperlink w:anchor="_Toc214869315" w:history="1">
            <w:r w:rsidRPr="00FE2C71">
              <w:rPr>
                <w:rStyle w:val="Hyperlink"/>
                <w:rFonts w:ascii="Arial" w:hAnsi="Arial" w:cs="Arial"/>
                <w:noProof/>
                <w:color w:val="000000" w:themeColor="text1"/>
                <w:sz w:val="18"/>
                <w:szCs w:val="18"/>
              </w:rPr>
              <w:t>3. Definitions</w:t>
            </w:r>
            <w:r w:rsidRPr="00FE2C71">
              <w:rPr>
                <w:rFonts w:ascii="Arial" w:hAnsi="Arial" w:cs="Arial"/>
                <w:noProof/>
                <w:webHidden/>
                <w:color w:val="000000" w:themeColor="text1"/>
                <w:sz w:val="18"/>
                <w:szCs w:val="18"/>
              </w:rPr>
              <w:tab/>
            </w:r>
            <w:r w:rsidRPr="00FE2C71">
              <w:rPr>
                <w:rFonts w:ascii="Arial" w:hAnsi="Arial" w:cs="Arial"/>
                <w:noProof/>
                <w:webHidden/>
                <w:color w:val="000000" w:themeColor="text1"/>
                <w:sz w:val="18"/>
                <w:szCs w:val="18"/>
              </w:rPr>
              <w:fldChar w:fldCharType="begin"/>
            </w:r>
            <w:r w:rsidRPr="00FE2C71">
              <w:rPr>
                <w:rFonts w:ascii="Arial" w:hAnsi="Arial" w:cs="Arial"/>
                <w:noProof/>
                <w:webHidden/>
                <w:color w:val="000000" w:themeColor="text1"/>
                <w:sz w:val="18"/>
                <w:szCs w:val="18"/>
              </w:rPr>
              <w:instrText xml:space="preserve"> PAGEREF _Toc214869315 \h </w:instrText>
            </w:r>
            <w:r w:rsidRPr="00FE2C71">
              <w:rPr>
                <w:rFonts w:ascii="Arial" w:hAnsi="Arial" w:cs="Arial"/>
                <w:noProof/>
                <w:webHidden/>
                <w:color w:val="000000" w:themeColor="text1"/>
                <w:sz w:val="18"/>
                <w:szCs w:val="18"/>
              </w:rPr>
            </w:r>
            <w:r w:rsidRPr="00FE2C71">
              <w:rPr>
                <w:rFonts w:ascii="Arial" w:hAnsi="Arial" w:cs="Arial"/>
                <w:noProof/>
                <w:webHidden/>
                <w:color w:val="000000" w:themeColor="text1"/>
                <w:sz w:val="18"/>
                <w:szCs w:val="18"/>
              </w:rPr>
              <w:fldChar w:fldCharType="separate"/>
            </w:r>
            <w:r w:rsidR="0084181C" w:rsidRPr="00FE2C71">
              <w:rPr>
                <w:rFonts w:ascii="Arial" w:hAnsi="Arial" w:cs="Arial"/>
                <w:noProof/>
                <w:webHidden/>
                <w:color w:val="000000" w:themeColor="text1"/>
                <w:sz w:val="18"/>
                <w:szCs w:val="18"/>
              </w:rPr>
              <w:t>4</w:t>
            </w:r>
            <w:r w:rsidRPr="00FE2C71">
              <w:rPr>
                <w:rFonts w:ascii="Arial" w:hAnsi="Arial" w:cs="Arial"/>
                <w:noProof/>
                <w:webHidden/>
                <w:color w:val="000000" w:themeColor="text1"/>
                <w:sz w:val="18"/>
                <w:szCs w:val="18"/>
              </w:rPr>
              <w:fldChar w:fldCharType="end"/>
            </w:r>
          </w:hyperlink>
        </w:p>
        <w:p w14:paraId="4158ED89" w14:textId="4A7A5B33" w:rsidR="0001652A" w:rsidRPr="00FE2C71" w:rsidRDefault="0001652A" w:rsidP="00FE2C71">
          <w:pPr>
            <w:pStyle w:val="TOC1"/>
            <w:tabs>
              <w:tab w:val="right" w:leader="dot" w:pos="9016"/>
            </w:tabs>
            <w:spacing w:after="0" w:line="288" w:lineRule="auto"/>
            <w:rPr>
              <w:rFonts w:ascii="Arial" w:hAnsi="Arial" w:cs="Arial"/>
              <w:b/>
              <w:bCs/>
              <w:i/>
              <w:iCs/>
              <w:noProof/>
              <w:color w:val="000000" w:themeColor="text1"/>
              <w:sz w:val="18"/>
              <w:szCs w:val="18"/>
              <w:lang w:eastAsia="en-GB"/>
            </w:rPr>
          </w:pPr>
          <w:hyperlink w:anchor="_Toc214869316" w:history="1">
            <w:r w:rsidRPr="00FE2C71">
              <w:rPr>
                <w:rStyle w:val="Hyperlink"/>
                <w:rFonts w:ascii="Arial" w:hAnsi="Arial" w:cs="Arial"/>
                <w:noProof/>
                <w:color w:val="000000" w:themeColor="text1"/>
                <w:sz w:val="18"/>
                <w:szCs w:val="18"/>
              </w:rPr>
              <w:t>3. Regulatory Compliance Framework</w:t>
            </w:r>
            <w:r w:rsidRPr="00FE2C71">
              <w:rPr>
                <w:rFonts w:ascii="Arial" w:hAnsi="Arial" w:cs="Arial"/>
                <w:noProof/>
                <w:webHidden/>
                <w:color w:val="000000" w:themeColor="text1"/>
                <w:sz w:val="18"/>
                <w:szCs w:val="18"/>
              </w:rPr>
              <w:tab/>
            </w:r>
            <w:r w:rsidRPr="00FE2C71">
              <w:rPr>
                <w:rFonts w:ascii="Arial" w:hAnsi="Arial" w:cs="Arial"/>
                <w:noProof/>
                <w:webHidden/>
                <w:color w:val="000000" w:themeColor="text1"/>
                <w:sz w:val="18"/>
                <w:szCs w:val="18"/>
              </w:rPr>
              <w:fldChar w:fldCharType="begin"/>
            </w:r>
            <w:r w:rsidRPr="00FE2C71">
              <w:rPr>
                <w:rFonts w:ascii="Arial" w:hAnsi="Arial" w:cs="Arial"/>
                <w:noProof/>
                <w:webHidden/>
                <w:color w:val="000000" w:themeColor="text1"/>
                <w:sz w:val="18"/>
                <w:szCs w:val="18"/>
              </w:rPr>
              <w:instrText xml:space="preserve"> PAGEREF _Toc214869316 \h </w:instrText>
            </w:r>
            <w:r w:rsidRPr="00FE2C71">
              <w:rPr>
                <w:rFonts w:ascii="Arial" w:hAnsi="Arial" w:cs="Arial"/>
                <w:noProof/>
                <w:webHidden/>
                <w:color w:val="000000" w:themeColor="text1"/>
                <w:sz w:val="18"/>
                <w:szCs w:val="18"/>
              </w:rPr>
            </w:r>
            <w:r w:rsidRPr="00FE2C71">
              <w:rPr>
                <w:rFonts w:ascii="Arial" w:hAnsi="Arial" w:cs="Arial"/>
                <w:noProof/>
                <w:webHidden/>
                <w:color w:val="000000" w:themeColor="text1"/>
                <w:sz w:val="18"/>
                <w:szCs w:val="18"/>
              </w:rPr>
              <w:fldChar w:fldCharType="separate"/>
            </w:r>
            <w:r w:rsidR="0084181C" w:rsidRPr="00FE2C71">
              <w:rPr>
                <w:rFonts w:ascii="Arial" w:hAnsi="Arial" w:cs="Arial"/>
                <w:noProof/>
                <w:webHidden/>
                <w:color w:val="000000" w:themeColor="text1"/>
                <w:sz w:val="18"/>
                <w:szCs w:val="18"/>
              </w:rPr>
              <w:t>5</w:t>
            </w:r>
            <w:r w:rsidRPr="00FE2C71">
              <w:rPr>
                <w:rFonts w:ascii="Arial" w:hAnsi="Arial" w:cs="Arial"/>
                <w:noProof/>
                <w:webHidden/>
                <w:color w:val="000000" w:themeColor="text1"/>
                <w:sz w:val="18"/>
                <w:szCs w:val="18"/>
              </w:rPr>
              <w:fldChar w:fldCharType="end"/>
            </w:r>
          </w:hyperlink>
        </w:p>
        <w:p w14:paraId="0B9D6914" w14:textId="30953FEB" w:rsidR="0001652A" w:rsidRPr="00FE2C71" w:rsidRDefault="0001652A" w:rsidP="00FE2C71">
          <w:pPr>
            <w:pStyle w:val="TOC1"/>
            <w:tabs>
              <w:tab w:val="right" w:leader="dot" w:pos="9016"/>
            </w:tabs>
            <w:spacing w:after="0" w:line="288" w:lineRule="auto"/>
            <w:rPr>
              <w:rFonts w:ascii="Arial" w:hAnsi="Arial" w:cs="Arial"/>
              <w:b/>
              <w:bCs/>
              <w:i/>
              <w:iCs/>
              <w:noProof/>
              <w:color w:val="000000" w:themeColor="text1"/>
              <w:sz w:val="18"/>
              <w:szCs w:val="18"/>
              <w:lang w:eastAsia="en-GB"/>
            </w:rPr>
          </w:pPr>
          <w:hyperlink w:anchor="_Toc214869317" w:history="1">
            <w:r w:rsidRPr="00FE2C71">
              <w:rPr>
                <w:rStyle w:val="Hyperlink"/>
                <w:rFonts w:ascii="Arial" w:hAnsi="Arial" w:cs="Arial"/>
                <w:noProof/>
                <w:color w:val="000000" w:themeColor="text1"/>
                <w:sz w:val="18"/>
                <w:szCs w:val="18"/>
              </w:rPr>
              <w:t>4. Policy</w:t>
            </w:r>
            <w:r w:rsidRPr="00FE2C71">
              <w:rPr>
                <w:rFonts w:ascii="Arial" w:hAnsi="Arial" w:cs="Arial"/>
                <w:noProof/>
                <w:webHidden/>
                <w:color w:val="000000" w:themeColor="text1"/>
                <w:sz w:val="18"/>
                <w:szCs w:val="18"/>
              </w:rPr>
              <w:tab/>
            </w:r>
            <w:r w:rsidRPr="00FE2C71">
              <w:rPr>
                <w:rFonts w:ascii="Arial" w:hAnsi="Arial" w:cs="Arial"/>
                <w:noProof/>
                <w:webHidden/>
                <w:color w:val="000000" w:themeColor="text1"/>
                <w:sz w:val="18"/>
                <w:szCs w:val="18"/>
              </w:rPr>
              <w:fldChar w:fldCharType="begin"/>
            </w:r>
            <w:r w:rsidRPr="00FE2C71">
              <w:rPr>
                <w:rFonts w:ascii="Arial" w:hAnsi="Arial" w:cs="Arial"/>
                <w:noProof/>
                <w:webHidden/>
                <w:color w:val="000000" w:themeColor="text1"/>
                <w:sz w:val="18"/>
                <w:szCs w:val="18"/>
              </w:rPr>
              <w:instrText xml:space="preserve"> PAGEREF _Toc214869317 \h </w:instrText>
            </w:r>
            <w:r w:rsidRPr="00FE2C71">
              <w:rPr>
                <w:rFonts w:ascii="Arial" w:hAnsi="Arial" w:cs="Arial"/>
                <w:noProof/>
                <w:webHidden/>
                <w:color w:val="000000" w:themeColor="text1"/>
                <w:sz w:val="18"/>
                <w:szCs w:val="18"/>
              </w:rPr>
            </w:r>
            <w:r w:rsidRPr="00FE2C71">
              <w:rPr>
                <w:rFonts w:ascii="Arial" w:hAnsi="Arial" w:cs="Arial"/>
                <w:noProof/>
                <w:webHidden/>
                <w:color w:val="000000" w:themeColor="text1"/>
                <w:sz w:val="18"/>
                <w:szCs w:val="18"/>
              </w:rPr>
              <w:fldChar w:fldCharType="separate"/>
            </w:r>
            <w:r w:rsidR="0084181C" w:rsidRPr="00FE2C71">
              <w:rPr>
                <w:rFonts w:ascii="Arial" w:hAnsi="Arial" w:cs="Arial"/>
                <w:noProof/>
                <w:webHidden/>
                <w:color w:val="000000" w:themeColor="text1"/>
                <w:sz w:val="18"/>
                <w:szCs w:val="18"/>
              </w:rPr>
              <w:t>6</w:t>
            </w:r>
            <w:r w:rsidRPr="00FE2C71">
              <w:rPr>
                <w:rFonts w:ascii="Arial" w:hAnsi="Arial" w:cs="Arial"/>
                <w:noProof/>
                <w:webHidden/>
                <w:color w:val="000000" w:themeColor="text1"/>
                <w:sz w:val="18"/>
                <w:szCs w:val="18"/>
              </w:rPr>
              <w:fldChar w:fldCharType="end"/>
            </w:r>
          </w:hyperlink>
        </w:p>
        <w:p w14:paraId="30D4E29B" w14:textId="6F5E9FDA" w:rsidR="0001652A" w:rsidRPr="00FE2C71" w:rsidRDefault="0001652A" w:rsidP="00FE2C71">
          <w:pPr>
            <w:pStyle w:val="TOC1"/>
            <w:tabs>
              <w:tab w:val="right" w:leader="dot" w:pos="9016"/>
            </w:tabs>
            <w:spacing w:after="0" w:line="288" w:lineRule="auto"/>
            <w:rPr>
              <w:rFonts w:ascii="Arial" w:hAnsi="Arial" w:cs="Arial"/>
              <w:b/>
              <w:bCs/>
              <w:i/>
              <w:iCs/>
              <w:noProof/>
              <w:color w:val="000000" w:themeColor="text1"/>
              <w:sz w:val="18"/>
              <w:szCs w:val="18"/>
              <w:lang w:eastAsia="en-GB"/>
            </w:rPr>
          </w:pPr>
          <w:hyperlink w:anchor="_Toc214869318" w:history="1">
            <w:r w:rsidRPr="00FE2C71">
              <w:rPr>
                <w:rStyle w:val="Hyperlink"/>
                <w:rFonts w:ascii="Arial" w:hAnsi="Arial" w:cs="Arial"/>
                <w:noProof/>
                <w:color w:val="000000" w:themeColor="text1"/>
                <w:sz w:val="18"/>
                <w:szCs w:val="18"/>
              </w:rPr>
              <w:t>5. Procedures</w:t>
            </w:r>
            <w:r w:rsidRPr="00FE2C71">
              <w:rPr>
                <w:rFonts w:ascii="Arial" w:hAnsi="Arial" w:cs="Arial"/>
                <w:noProof/>
                <w:webHidden/>
                <w:color w:val="000000" w:themeColor="text1"/>
                <w:sz w:val="18"/>
                <w:szCs w:val="18"/>
              </w:rPr>
              <w:tab/>
            </w:r>
            <w:r w:rsidRPr="00FE2C71">
              <w:rPr>
                <w:rFonts w:ascii="Arial" w:hAnsi="Arial" w:cs="Arial"/>
                <w:noProof/>
                <w:webHidden/>
                <w:color w:val="000000" w:themeColor="text1"/>
                <w:sz w:val="18"/>
                <w:szCs w:val="18"/>
              </w:rPr>
              <w:fldChar w:fldCharType="begin"/>
            </w:r>
            <w:r w:rsidRPr="00FE2C71">
              <w:rPr>
                <w:rFonts w:ascii="Arial" w:hAnsi="Arial" w:cs="Arial"/>
                <w:noProof/>
                <w:webHidden/>
                <w:color w:val="000000" w:themeColor="text1"/>
                <w:sz w:val="18"/>
                <w:szCs w:val="18"/>
              </w:rPr>
              <w:instrText xml:space="preserve"> PAGEREF _Toc214869318 \h </w:instrText>
            </w:r>
            <w:r w:rsidRPr="00FE2C71">
              <w:rPr>
                <w:rFonts w:ascii="Arial" w:hAnsi="Arial" w:cs="Arial"/>
                <w:noProof/>
                <w:webHidden/>
                <w:color w:val="000000" w:themeColor="text1"/>
                <w:sz w:val="18"/>
                <w:szCs w:val="18"/>
              </w:rPr>
            </w:r>
            <w:r w:rsidRPr="00FE2C71">
              <w:rPr>
                <w:rFonts w:ascii="Arial" w:hAnsi="Arial" w:cs="Arial"/>
                <w:noProof/>
                <w:webHidden/>
                <w:color w:val="000000" w:themeColor="text1"/>
                <w:sz w:val="18"/>
                <w:szCs w:val="18"/>
              </w:rPr>
              <w:fldChar w:fldCharType="separate"/>
            </w:r>
            <w:r w:rsidR="0084181C" w:rsidRPr="00FE2C71">
              <w:rPr>
                <w:rFonts w:ascii="Arial" w:hAnsi="Arial" w:cs="Arial"/>
                <w:noProof/>
                <w:webHidden/>
                <w:color w:val="000000" w:themeColor="text1"/>
                <w:sz w:val="18"/>
                <w:szCs w:val="18"/>
              </w:rPr>
              <w:t>7</w:t>
            </w:r>
            <w:r w:rsidRPr="00FE2C71">
              <w:rPr>
                <w:rFonts w:ascii="Arial" w:hAnsi="Arial" w:cs="Arial"/>
                <w:noProof/>
                <w:webHidden/>
                <w:color w:val="000000" w:themeColor="text1"/>
                <w:sz w:val="18"/>
                <w:szCs w:val="18"/>
              </w:rPr>
              <w:fldChar w:fldCharType="end"/>
            </w:r>
          </w:hyperlink>
        </w:p>
        <w:p w14:paraId="720632F1" w14:textId="2FB4B186" w:rsidR="0001652A" w:rsidRPr="00FE2C71" w:rsidRDefault="0001652A" w:rsidP="00FE2C71">
          <w:pPr>
            <w:pStyle w:val="TOC1"/>
            <w:tabs>
              <w:tab w:val="right" w:leader="dot" w:pos="9016"/>
            </w:tabs>
            <w:spacing w:after="0" w:line="288" w:lineRule="auto"/>
            <w:rPr>
              <w:rFonts w:ascii="Arial" w:hAnsi="Arial" w:cs="Arial"/>
              <w:b/>
              <w:bCs/>
              <w:i/>
              <w:iCs/>
              <w:noProof/>
              <w:color w:val="000000" w:themeColor="text1"/>
              <w:sz w:val="18"/>
              <w:szCs w:val="18"/>
              <w:lang w:eastAsia="en-GB"/>
            </w:rPr>
          </w:pPr>
          <w:hyperlink w:anchor="_Toc214869319" w:history="1">
            <w:r w:rsidRPr="00FE2C71">
              <w:rPr>
                <w:rStyle w:val="Hyperlink"/>
                <w:rFonts w:ascii="Arial" w:hAnsi="Arial" w:cs="Arial"/>
                <w:noProof/>
                <w:color w:val="000000" w:themeColor="text1"/>
                <w:sz w:val="18"/>
                <w:szCs w:val="18"/>
              </w:rPr>
              <w:t>6. Marketing Approval Process</w:t>
            </w:r>
            <w:r w:rsidRPr="00FE2C71">
              <w:rPr>
                <w:rFonts w:ascii="Arial" w:hAnsi="Arial" w:cs="Arial"/>
                <w:noProof/>
                <w:webHidden/>
                <w:color w:val="000000" w:themeColor="text1"/>
                <w:sz w:val="18"/>
                <w:szCs w:val="18"/>
              </w:rPr>
              <w:tab/>
            </w:r>
            <w:r w:rsidRPr="00FE2C71">
              <w:rPr>
                <w:rFonts w:ascii="Arial" w:hAnsi="Arial" w:cs="Arial"/>
                <w:noProof/>
                <w:webHidden/>
                <w:color w:val="000000" w:themeColor="text1"/>
                <w:sz w:val="18"/>
                <w:szCs w:val="18"/>
              </w:rPr>
              <w:fldChar w:fldCharType="begin"/>
            </w:r>
            <w:r w:rsidRPr="00FE2C71">
              <w:rPr>
                <w:rFonts w:ascii="Arial" w:hAnsi="Arial" w:cs="Arial"/>
                <w:noProof/>
                <w:webHidden/>
                <w:color w:val="000000" w:themeColor="text1"/>
                <w:sz w:val="18"/>
                <w:szCs w:val="18"/>
              </w:rPr>
              <w:instrText xml:space="preserve"> PAGEREF _Toc214869319 \h </w:instrText>
            </w:r>
            <w:r w:rsidRPr="00FE2C71">
              <w:rPr>
                <w:rFonts w:ascii="Arial" w:hAnsi="Arial" w:cs="Arial"/>
                <w:noProof/>
                <w:webHidden/>
                <w:color w:val="000000" w:themeColor="text1"/>
                <w:sz w:val="18"/>
                <w:szCs w:val="18"/>
              </w:rPr>
            </w:r>
            <w:r w:rsidRPr="00FE2C71">
              <w:rPr>
                <w:rFonts w:ascii="Arial" w:hAnsi="Arial" w:cs="Arial"/>
                <w:noProof/>
                <w:webHidden/>
                <w:color w:val="000000" w:themeColor="text1"/>
                <w:sz w:val="18"/>
                <w:szCs w:val="18"/>
              </w:rPr>
              <w:fldChar w:fldCharType="separate"/>
            </w:r>
            <w:r w:rsidR="0084181C" w:rsidRPr="00FE2C71">
              <w:rPr>
                <w:rFonts w:ascii="Arial" w:hAnsi="Arial" w:cs="Arial"/>
                <w:noProof/>
                <w:webHidden/>
                <w:color w:val="000000" w:themeColor="text1"/>
                <w:sz w:val="18"/>
                <w:szCs w:val="18"/>
              </w:rPr>
              <w:t>8</w:t>
            </w:r>
            <w:r w:rsidRPr="00FE2C71">
              <w:rPr>
                <w:rFonts w:ascii="Arial" w:hAnsi="Arial" w:cs="Arial"/>
                <w:noProof/>
                <w:webHidden/>
                <w:color w:val="000000" w:themeColor="text1"/>
                <w:sz w:val="18"/>
                <w:szCs w:val="18"/>
              </w:rPr>
              <w:fldChar w:fldCharType="end"/>
            </w:r>
          </w:hyperlink>
        </w:p>
        <w:p w14:paraId="72DD3132" w14:textId="4353565C" w:rsidR="0001652A" w:rsidRPr="00FE2C71" w:rsidRDefault="0001652A" w:rsidP="00FE2C71">
          <w:pPr>
            <w:pStyle w:val="TOC1"/>
            <w:tabs>
              <w:tab w:val="right" w:leader="dot" w:pos="9016"/>
            </w:tabs>
            <w:spacing w:after="0" w:line="288" w:lineRule="auto"/>
            <w:rPr>
              <w:rFonts w:ascii="Arial" w:hAnsi="Arial" w:cs="Arial"/>
              <w:b/>
              <w:bCs/>
              <w:i/>
              <w:iCs/>
              <w:noProof/>
              <w:color w:val="000000" w:themeColor="text1"/>
              <w:sz w:val="18"/>
              <w:szCs w:val="18"/>
              <w:lang w:eastAsia="en-GB"/>
            </w:rPr>
          </w:pPr>
          <w:hyperlink w:anchor="_Toc214869320" w:history="1">
            <w:r w:rsidRPr="00FE2C71">
              <w:rPr>
                <w:rStyle w:val="Hyperlink"/>
                <w:rFonts w:ascii="Arial" w:hAnsi="Arial" w:cs="Arial"/>
                <w:noProof/>
                <w:color w:val="000000" w:themeColor="text1"/>
                <w:sz w:val="18"/>
                <w:szCs w:val="18"/>
              </w:rPr>
              <w:t>7. Content Standards</w:t>
            </w:r>
            <w:r w:rsidRPr="00FE2C71">
              <w:rPr>
                <w:rFonts w:ascii="Arial" w:hAnsi="Arial" w:cs="Arial"/>
                <w:noProof/>
                <w:webHidden/>
                <w:color w:val="000000" w:themeColor="text1"/>
                <w:sz w:val="18"/>
                <w:szCs w:val="18"/>
              </w:rPr>
              <w:tab/>
            </w:r>
            <w:r w:rsidRPr="00FE2C71">
              <w:rPr>
                <w:rFonts w:ascii="Arial" w:hAnsi="Arial" w:cs="Arial"/>
                <w:noProof/>
                <w:webHidden/>
                <w:color w:val="000000" w:themeColor="text1"/>
                <w:sz w:val="18"/>
                <w:szCs w:val="18"/>
              </w:rPr>
              <w:fldChar w:fldCharType="begin"/>
            </w:r>
            <w:r w:rsidRPr="00FE2C71">
              <w:rPr>
                <w:rFonts w:ascii="Arial" w:hAnsi="Arial" w:cs="Arial"/>
                <w:noProof/>
                <w:webHidden/>
                <w:color w:val="000000" w:themeColor="text1"/>
                <w:sz w:val="18"/>
                <w:szCs w:val="18"/>
              </w:rPr>
              <w:instrText xml:space="preserve"> PAGEREF _Toc214869320 \h </w:instrText>
            </w:r>
            <w:r w:rsidRPr="00FE2C71">
              <w:rPr>
                <w:rFonts w:ascii="Arial" w:hAnsi="Arial" w:cs="Arial"/>
                <w:noProof/>
                <w:webHidden/>
                <w:color w:val="000000" w:themeColor="text1"/>
                <w:sz w:val="18"/>
                <w:szCs w:val="18"/>
              </w:rPr>
            </w:r>
            <w:r w:rsidRPr="00FE2C71">
              <w:rPr>
                <w:rFonts w:ascii="Arial" w:hAnsi="Arial" w:cs="Arial"/>
                <w:noProof/>
                <w:webHidden/>
                <w:color w:val="000000" w:themeColor="text1"/>
                <w:sz w:val="18"/>
                <w:szCs w:val="18"/>
              </w:rPr>
              <w:fldChar w:fldCharType="separate"/>
            </w:r>
            <w:r w:rsidR="0084181C" w:rsidRPr="00FE2C71">
              <w:rPr>
                <w:rFonts w:ascii="Arial" w:hAnsi="Arial" w:cs="Arial"/>
                <w:noProof/>
                <w:webHidden/>
                <w:color w:val="000000" w:themeColor="text1"/>
                <w:sz w:val="18"/>
                <w:szCs w:val="18"/>
              </w:rPr>
              <w:t>9</w:t>
            </w:r>
            <w:r w:rsidRPr="00FE2C71">
              <w:rPr>
                <w:rFonts w:ascii="Arial" w:hAnsi="Arial" w:cs="Arial"/>
                <w:noProof/>
                <w:webHidden/>
                <w:color w:val="000000" w:themeColor="text1"/>
                <w:sz w:val="18"/>
                <w:szCs w:val="18"/>
              </w:rPr>
              <w:fldChar w:fldCharType="end"/>
            </w:r>
          </w:hyperlink>
        </w:p>
        <w:p w14:paraId="2AB54FDD" w14:textId="758671A3" w:rsidR="0001652A" w:rsidRPr="00FE2C71" w:rsidRDefault="0001652A" w:rsidP="00FE2C71">
          <w:pPr>
            <w:pStyle w:val="TOC1"/>
            <w:tabs>
              <w:tab w:val="right" w:leader="dot" w:pos="9016"/>
            </w:tabs>
            <w:spacing w:after="0" w:line="288" w:lineRule="auto"/>
            <w:rPr>
              <w:rFonts w:ascii="Arial" w:hAnsi="Arial" w:cs="Arial"/>
              <w:b/>
              <w:bCs/>
              <w:i/>
              <w:iCs/>
              <w:noProof/>
              <w:color w:val="000000" w:themeColor="text1"/>
              <w:sz w:val="18"/>
              <w:szCs w:val="18"/>
              <w:lang w:eastAsia="en-GB"/>
            </w:rPr>
          </w:pPr>
          <w:hyperlink w:anchor="_Toc214869321" w:history="1">
            <w:r w:rsidRPr="00FE2C71">
              <w:rPr>
                <w:rStyle w:val="Hyperlink"/>
                <w:rFonts w:ascii="Arial" w:hAnsi="Arial" w:cs="Arial"/>
                <w:noProof/>
                <w:color w:val="000000" w:themeColor="text1"/>
                <w:sz w:val="18"/>
                <w:szCs w:val="18"/>
              </w:rPr>
              <w:t>8. Digital Marketing Procedures</w:t>
            </w:r>
            <w:r w:rsidRPr="00FE2C71">
              <w:rPr>
                <w:rFonts w:ascii="Arial" w:hAnsi="Arial" w:cs="Arial"/>
                <w:noProof/>
                <w:webHidden/>
                <w:color w:val="000000" w:themeColor="text1"/>
                <w:sz w:val="18"/>
                <w:szCs w:val="18"/>
              </w:rPr>
              <w:tab/>
            </w:r>
            <w:r w:rsidRPr="00FE2C71">
              <w:rPr>
                <w:rFonts w:ascii="Arial" w:hAnsi="Arial" w:cs="Arial"/>
                <w:noProof/>
                <w:webHidden/>
                <w:color w:val="000000" w:themeColor="text1"/>
                <w:sz w:val="18"/>
                <w:szCs w:val="18"/>
              </w:rPr>
              <w:fldChar w:fldCharType="begin"/>
            </w:r>
            <w:r w:rsidRPr="00FE2C71">
              <w:rPr>
                <w:rFonts w:ascii="Arial" w:hAnsi="Arial" w:cs="Arial"/>
                <w:noProof/>
                <w:webHidden/>
                <w:color w:val="000000" w:themeColor="text1"/>
                <w:sz w:val="18"/>
                <w:szCs w:val="18"/>
              </w:rPr>
              <w:instrText xml:space="preserve"> PAGEREF _Toc214869321 \h </w:instrText>
            </w:r>
            <w:r w:rsidRPr="00FE2C71">
              <w:rPr>
                <w:rFonts w:ascii="Arial" w:hAnsi="Arial" w:cs="Arial"/>
                <w:noProof/>
                <w:webHidden/>
                <w:color w:val="000000" w:themeColor="text1"/>
                <w:sz w:val="18"/>
                <w:szCs w:val="18"/>
              </w:rPr>
            </w:r>
            <w:r w:rsidRPr="00FE2C71">
              <w:rPr>
                <w:rFonts w:ascii="Arial" w:hAnsi="Arial" w:cs="Arial"/>
                <w:noProof/>
                <w:webHidden/>
                <w:color w:val="000000" w:themeColor="text1"/>
                <w:sz w:val="18"/>
                <w:szCs w:val="18"/>
              </w:rPr>
              <w:fldChar w:fldCharType="separate"/>
            </w:r>
            <w:r w:rsidR="0084181C" w:rsidRPr="00FE2C71">
              <w:rPr>
                <w:rFonts w:ascii="Arial" w:hAnsi="Arial" w:cs="Arial"/>
                <w:noProof/>
                <w:webHidden/>
                <w:color w:val="000000" w:themeColor="text1"/>
                <w:sz w:val="18"/>
                <w:szCs w:val="18"/>
              </w:rPr>
              <w:t>10</w:t>
            </w:r>
            <w:r w:rsidRPr="00FE2C71">
              <w:rPr>
                <w:rFonts w:ascii="Arial" w:hAnsi="Arial" w:cs="Arial"/>
                <w:noProof/>
                <w:webHidden/>
                <w:color w:val="000000" w:themeColor="text1"/>
                <w:sz w:val="18"/>
                <w:szCs w:val="18"/>
              </w:rPr>
              <w:fldChar w:fldCharType="end"/>
            </w:r>
          </w:hyperlink>
        </w:p>
        <w:p w14:paraId="08C59F24" w14:textId="5C1BB569" w:rsidR="0001652A" w:rsidRPr="00FE2C71" w:rsidRDefault="0001652A" w:rsidP="00FE2C71">
          <w:pPr>
            <w:pStyle w:val="TOC1"/>
            <w:tabs>
              <w:tab w:val="right" w:leader="dot" w:pos="9016"/>
            </w:tabs>
            <w:spacing w:after="0" w:line="288" w:lineRule="auto"/>
            <w:rPr>
              <w:rFonts w:ascii="Arial" w:hAnsi="Arial" w:cs="Arial"/>
              <w:b/>
              <w:bCs/>
              <w:i/>
              <w:iCs/>
              <w:noProof/>
              <w:color w:val="000000" w:themeColor="text1"/>
              <w:sz w:val="18"/>
              <w:szCs w:val="18"/>
              <w:lang w:eastAsia="en-GB"/>
            </w:rPr>
          </w:pPr>
          <w:hyperlink w:anchor="_Toc214869322" w:history="1">
            <w:r w:rsidRPr="00FE2C71">
              <w:rPr>
                <w:rStyle w:val="Hyperlink"/>
                <w:rFonts w:ascii="Arial" w:hAnsi="Arial" w:cs="Arial"/>
                <w:noProof/>
                <w:color w:val="000000" w:themeColor="text1"/>
                <w:sz w:val="18"/>
                <w:szCs w:val="18"/>
              </w:rPr>
              <w:t>9. Offshore and Transnational Marketing</w:t>
            </w:r>
            <w:r w:rsidRPr="00FE2C71">
              <w:rPr>
                <w:rFonts w:ascii="Arial" w:hAnsi="Arial" w:cs="Arial"/>
                <w:noProof/>
                <w:webHidden/>
                <w:color w:val="000000" w:themeColor="text1"/>
                <w:sz w:val="18"/>
                <w:szCs w:val="18"/>
              </w:rPr>
              <w:tab/>
            </w:r>
            <w:r w:rsidRPr="00FE2C71">
              <w:rPr>
                <w:rFonts w:ascii="Arial" w:hAnsi="Arial" w:cs="Arial"/>
                <w:noProof/>
                <w:webHidden/>
                <w:color w:val="000000" w:themeColor="text1"/>
                <w:sz w:val="18"/>
                <w:szCs w:val="18"/>
              </w:rPr>
              <w:fldChar w:fldCharType="begin"/>
            </w:r>
            <w:r w:rsidRPr="00FE2C71">
              <w:rPr>
                <w:rFonts w:ascii="Arial" w:hAnsi="Arial" w:cs="Arial"/>
                <w:noProof/>
                <w:webHidden/>
                <w:color w:val="000000" w:themeColor="text1"/>
                <w:sz w:val="18"/>
                <w:szCs w:val="18"/>
              </w:rPr>
              <w:instrText xml:space="preserve"> PAGEREF _Toc214869322 \h </w:instrText>
            </w:r>
            <w:r w:rsidRPr="00FE2C71">
              <w:rPr>
                <w:rFonts w:ascii="Arial" w:hAnsi="Arial" w:cs="Arial"/>
                <w:noProof/>
                <w:webHidden/>
                <w:color w:val="000000" w:themeColor="text1"/>
                <w:sz w:val="18"/>
                <w:szCs w:val="18"/>
              </w:rPr>
            </w:r>
            <w:r w:rsidRPr="00FE2C71">
              <w:rPr>
                <w:rFonts w:ascii="Arial" w:hAnsi="Arial" w:cs="Arial"/>
                <w:noProof/>
                <w:webHidden/>
                <w:color w:val="000000" w:themeColor="text1"/>
                <w:sz w:val="18"/>
                <w:szCs w:val="18"/>
              </w:rPr>
              <w:fldChar w:fldCharType="separate"/>
            </w:r>
            <w:r w:rsidR="0084181C" w:rsidRPr="00FE2C71">
              <w:rPr>
                <w:rFonts w:ascii="Arial" w:hAnsi="Arial" w:cs="Arial"/>
                <w:noProof/>
                <w:webHidden/>
                <w:color w:val="000000" w:themeColor="text1"/>
                <w:sz w:val="18"/>
                <w:szCs w:val="18"/>
              </w:rPr>
              <w:t>10</w:t>
            </w:r>
            <w:r w:rsidRPr="00FE2C71">
              <w:rPr>
                <w:rFonts w:ascii="Arial" w:hAnsi="Arial" w:cs="Arial"/>
                <w:noProof/>
                <w:webHidden/>
                <w:color w:val="000000" w:themeColor="text1"/>
                <w:sz w:val="18"/>
                <w:szCs w:val="18"/>
              </w:rPr>
              <w:fldChar w:fldCharType="end"/>
            </w:r>
          </w:hyperlink>
        </w:p>
        <w:p w14:paraId="2076D0FE" w14:textId="06CF53CC" w:rsidR="0001652A" w:rsidRPr="00FE2C71" w:rsidRDefault="0001652A" w:rsidP="00FE2C71">
          <w:pPr>
            <w:pStyle w:val="TOC1"/>
            <w:tabs>
              <w:tab w:val="right" w:leader="dot" w:pos="9016"/>
            </w:tabs>
            <w:spacing w:after="0" w:line="288" w:lineRule="auto"/>
            <w:rPr>
              <w:rFonts w:ascii="Arial" w:hAnsi="Arial" w:cs="Arial"/>
              <w:b/>
              <w:bCs/>
              <w:i/>
              <w:iCs/>
              <w:noProof/>
              <w:color w:val="000000" w:themeColor="text1"/>
              <w:sz w:val="18"/>
              <w:szCs w:val="18"/>
              <w:lang w:eastAsia="en-GB"/>
            </w:rPr>
          </w:pPr>
          <w:hyperlink w:anchor="_Toc214869323" w:history="1">
            <w:r w:rsidRPr="00FE2C71">
              <w:rPr>
                <w:rStyle w:val="Hyperlink"/>
                <w:rFonts w:ascii="Arial" w:hAnsi="Arial" w:cs="Arial"/>
                <w:noProof/>
                <w:color w:val="000000" w:themeColor="text1"/>
                <w:sz w:val="18"/>
                <w:szCs w:val="18"/>
              </w:rPr>
              <w:t>10. Internal Responsibilities</w:t>
            </w:r>
            <w:r w:rsidRPr="00FE2C71">
              <w:rPr>
                <w:rFonts w:ascii="Arial" w:hAnsi="Arial" w:cs="Arial"/>
                <w:noProof/>
                <w:webHidden/>
                <w:color w:val="000000" w:themeColor="text1"/>
                <w:sz w:val="18"/>
                <w:szCs w:val="18"/>
              </w:rPr>
              <w:tab/>
            </w:r>
            <w:r w:rsidRPr="00FE2C71">
              <w:rPr>
                <w:rFonts w:ascii="Arial" w:hAnsi="Arial" w:cs="Arial"/>
                <w:noProof/>
                <w:webHidden/>
                <w:color w:val="000000" w:themeColor="text1"/>
                <w:sz w:val="18"/>
                <w:szCs w:val="18"/>
              </w:rPr>
              <w:fldChar w:fldCharType="begin"/>
            </w:r>
            <w:r w:rsidRPr="00FE2C71">
              <w:rPr>
                <w:rFonts w:ascii="Arial" w:hAnsi="Arial" w:cs="Arial"/>
                <w:noProof/>
                <w:webHidden/>
                <w:color w:val="000000" w:themeColor="text1"/>
                <w:sz w:val="18"/>
                <w:szCs w:val="18"/>
              </w:rPr>
              <w:instrText xml:space="preserve"> PAGEREF _Toc214869323 \h </w:instrText>
            </w:r>
            <w:r w:rsidRPr="00FE2C71">
              <w:rPr>
                <w:rFonts w:ascii="Arial" w:hAnsi="Arial" w:cs="Arial"/>
                <w:noProof/>
                <w:webHidden/>
                <w:color w:val="000000" w:themeColor="text1"/>
                <w:sz w:val="18"/>
                <w:szCs w:val="18"/>
              </w:rPr>
            </w:r>
            <w:r w:rsidRPr="00FE2C71">
              <w:rPr>
                <w:rFonts w:ascii="Arial" w:hAnsi="Arial" w:cs="Arial"/>
                <w:noProof/>
                <w:webHidden/>
                <w:color w:val="000000" w:themeColor="text1"/>
                <w:sz w:val="18"/>
                <w:szCs w:val="18"/>
              </w:rPr>
              <w:fldChar w:fldCharType="separate"/>
            </w:r>
            <w:r w:rsidR="0084181C" w:rsidRPr="00FE2C71">
              <w:rPr>
                <w:rFonts w:ascii="Arial" w:hAnsi="Arial" w:cs="Arial"/>
                <w:noProof/>
                <w:webHidden/>
                <w:color w:val="000000" w:themeColor="text1"/>
                <w:sz w:val="18"/>
                <w:szCs w:val="18"/>
              </w:rPr>
              <w:t>11</w:t>
            </w:r>
            <w:r w:rsidRPr="00FE2C71">
              <w:rPr>
                <w:rFonts w:ascii="Arial" w:hAnsi="Arial" w:cs="Arial"/>
                <w:noProof/>
                <w:webHidden/>
                <w:color w:val="000000" w:themeColor="text1"/>
                <w:sz w:val="18"/>
                <w:szCs w:val="18"/>
              </w:rPr>
              <w:fldChar w:fldCharType="end"/>
            </w:r>
          </w:hyperlink>
        </w:p>
        <w:p w14:paraId="093C5A7F" w14:textId="3B7EEFCB" w:rsidR="0001652A" w:rsidRPr="00FE2C71" w:rsidRDefault="0001652A" w:rsidP="00FE2C71">
          <w:pPr>
            <w:pStyle w:val="TOC1"/>
            <w:tabs>
              <w:tab w:val="right" w:leader="dot" w:pos="9016"/>
            </w:tabs>
            <w:spacing w:after="0" w:line="288" w:lineRule="auto"/>
            <w:rPr>
              <w:rFonts w:ascii="Arial" w:hAnsi="Arial" w:cs="Arial"/>
              <w:b/>
              <w:bCs/>
              <w:i/>
              <w:iCs/>
              <w:noProof/>
              <w:color w:val="000000" w:themeColor="text1"/>
              <w:sz w:val="18"/>
              <w:szCs w:val="18"/>
              <w:lang w:eastAsia="en-GB"/>
            </w:rPr>
          </w:pPr>
          <w:hyperlink w:anchor="_Toc214869324" w:history="1">
            <w:r w:rsidRPr="00FE2C71">
              <w:rPr>
                <w:rStyle w:val="Hyperlink"/>
                <w:rFonts w:ascii="Arial" w:hAnsi="Arial" w:cs="Arial"/>
                <w:noProof/>
                <w:color w:val="000000" w:themeColor="text1"/>
                <w:sz w:val="18"/>
                <w:szCs w:val="18"/>
              </w:rPr>
              <w:t>11. Review Cycle</w:t>
            </w:r>
            <w:r w:rsidRPr="00FE2C71">
              <w:rPr>
                <w:rFonts w:ascii="Arial" w:hAnsi="Arial" w:cs="Arial"/>
                <w:noProof/>
                <w:webHidden/>
                <w:color w:val="000000" w:themeColor="text1"/>
                <w:sz w:val="18"/>
                <w:szCs w:val="18"/>
              </w:rPr>
              <w:tab/>
            </w:r>
            <w:r w:rsidRPr="00FE2C71">
              <w:rPr>
                <w:rFonts w:ascii="Arial" w:hAnsi="Arial" w:cs="Arial"/>
                <w:noProof/>
                <w:webHidden/>
                <w:color w:val="000000" w:themeColor="text1"/>
                <w:sz w:val="18"/>
                <w:szCs w:val="18"/>
              </w:rPr>
              <w:fldChar w:fldCharType="begin"/>
            </w:r>
            <w:r w:rsidRPr="00FE2C71">
              <w:rPr>
                <w:rFonts w:ascii="Arial" w:hAnsi="Arial" w:cs="Arial"/>
                <w:noProof/>
                <w:webHidden/>
                <w:color w:val="000000" w:themeColor="text1"/>
                <w:sz w:val="18"/>
                <w:szCs w:val="18"/>
              </w:rPr>
              <w:instrText xml:space="preserve"> PAGEREF _Toc214869324 \h </w:instrText>
            </w:r>
            <w:r w:rsidRPr="00FE2C71">
              <w:rPr>
                <w:rFonts w:ascii="Arial" w:hAnsi="Arial" w:cs="Arial"/>
                <w:noProof/>
                <w:webHidden/>
                <w:color w:val="000000" w:themeColor="text1"/>
                <w:sz w:val="18"/>
                <w:szCs w:val="18"/>
              </w:rPr>
            </w:r>
            <w:r w:rsidRPr="00FE2C71">
              <w:rPr>
                <w:rFonts w:ascii="Arial" w:hAnsi="Arial" w:cs="Arial"/>
                <w:noProof/>
                <w:webHidden/>
                <w:color w:val="000000" w:themeColor="text1"/>
                <w:sz w:val="18"/>
                <w:szCs w:val="18"/>
              </w:rPr>
              <w:fldChar w:fldCharType="separate"/>
            </w:r>
            <w:r w:rsidR="0084181C" w:rsidRPr="00FE2C71">
              <w:rPr>
                <w:rFonts w:ascii="Arial" w:hAnsi="Arial" w:cs="Arial"/>
                <w:noProof/>
                <w:webHidden/>
                <w:color w:val="000000" w:themeColor="text1"/>
                <w:sz w:val="18"/>
                <w:szCs w:val="18"/>
              </w:rPr>
              <w:t>11</w:t>
            </w:r>
            <w:r w:rsidRPr="00FE2C71">
              <w:rPr>
                <w:rFonts w:ascii="Arial" w:hAnsi="Arial" w:cs="Arial"/>
                <w:noProof/>
                <w:webHidden/>
                <w:color w:val="000000" w:themeColor="text1"/>
                <w:sz w:val="18"/>
                <w:szCs w:val="18"/>
              </w:rPr>
              <w:fldChar w:fldCharType="end"/>
            </w:r>
          </w:hyperlink>
        </w:p>
        <w:p w14:paraId="1B9E43D8" w14:textId="7011ED04" w:rsidR="00FF40F0" w:rsidRPr="00FE2C71" w:rsidRDefault="0001652A" w:rsidP="00FE2C71">
          <w:pPr>
            <w:spacing w:line="288" w:lineRule="auto"/>
            <w:rPr>
              <w:color w:val="000000" w:themeColor="text1"/>
              <w:sz w:val="18"/>
              <w:szCs w:val="18"/>
            </w:rPr>
          </w:pPr>
          <w:r w:rsidRPr="00FE2C71">
            <w:rPr>
              <w:b/>
              <w:bCs/>
              <w:noProof/>
              <w:color w:val="000000" w:themeColor="text1"/>
              <w:sz w:val="18"/>
              <w:szCs w:val="18"/>
            </w:rPr>
            <w:fldChar w:fldCharType="end"/>
          </w:r>
        </w:p>
      </w:sdtContent>
    </w:sdt>
    <w:p w14:paraId="73A45128" w14:textId="2F29D655" w:rsidR="00FF40F0" w:rsidRPr="00FE2C71" w:rsidRDefault="00FF40F0" w:rsidP="00FE2C71">
      <w:pPr>
        <w:spacing w:line="288" w:lineRule="auto"/>
        <w:rPr>
          <w:rFonts w:eastAsia="Times New Roman"/>
          <w:sz w:val="18"/>
          <w:szCs w:val="18"/>
          <w:lang w:eastAsia="en-GB"/>
        </w:rPr>
      </w:pPr>
    </w:p>
    <w:p w14:paraId="55DD10AC" w14:textId="77777777" w:rsidR="0001652A" w:rsidRPr="00B9649D" w:rsidRDefault="0001652A" w:rsidP="00FE2C71">
      <w:pPr>
        <w:pStyle w:val="Heading1"/>
        <w:spacing w:line="288" w:lineRule="auto"/>
        <w:ind w:left="0"/>
        <w:rPr>
          <w:color w:val="00B0F0"/>
          <w:sz w:val="18"/>
          <w:szCs w:val="18"/>
        </w:rPr>
      </w:pPr>
      <w:bookmarkStart w:id="0" w:name="_Toc214869313"/>
      <w:r w:rsidRPr="00B9649D">
        <w:rPr>
          <w:color w:val="00B0F0"/>
          <w:sz w:val="18"/>
          <w:szCs w:val="18"/>
        </w:rPr>
        <w:t>1.</w:t>
      </w:r>
      <w:r w:rsidRPr="00B9649D">
        <w:rPr>
          <w:rFonts w:eastAsiaTheme="majorEastAsia"/>
          <w:color w:val="00B0F0"/>
          <w:sz w:val="18"/>
          <w:szCs w:val="18"/>
        </w:rPr>
        <w:t xml:space="preserve"> </w:t>
      </w:r>
      <w:r w:rsidRPr="00B9649D">
        <w:rPr>
          <w:color w:val="00B0F0"/>
          <w:sz w:val="18"/>
          <w:szCs w:val="18"/>
        </w:rPr>
        <w:t>Purpose</w:t>
      </w:r>
      <w:bookmarkEnd w:id="0"/>
    </w:p>
    <w:p w14:paraId="1CD58588" w14:textId="77777777" w:rsidR="0001652A" w:rsidRPr="00FE2C71" w:rsidRDefault="0001652A" w:rsidP="00FE2C71">
      <w:pPr>
        <w:spacing w:line="288" w:lineRule="auto"/>
        <w:rPr>
          <w:rFonts w:eastAsia="Times New Roman"/>
          <w:color w:val="000000"/>
          <w:sz w:val="18"/>
          <w:szCs w:val="18"/>
          <w:lang w:eastAsia="en-GB"/>
        </w:rPr>
      </w:pPr>
    </w:p>
    <w:p w14:paraId="46706D3A" w14:textId="77777777" w:rsidR="0001652A" w:rsidRPr="00FE2C71" w:rsidRDefault="0001652A" w:rsidP="00FE2C71">
      <w:pPr>
        <w:spacing w:line="288" w:lineRule="auto"/>
        <w:rPr>
          <w:rFonts w:eastAsia="Times New Roman"/>
          <w:color w:val="000000"/>
          <w:sz w:val="18"/>
          <w:szCs w:val="18"/>
          <w:lang w:eastAsia="en-GB"/>
        </w:rPr>
      </w:pPr>
      <w:r w:rsidRPr="00FE2C71">
        <w:rPr>
          <w:rFonts w:eastAsia="Times New Roman"/>
          <w:color w:val="000000"/>
          <w:sz w:val="18"/>
          <w:szCs w:val="18"/>
          <w:lang w:eastAsia="en-GB"/>
        </w:rPr>
        <w:t>This document outlines the policies and procedures governing all marketing activities and materials produced by ECA. It ensures compliance with Australian law and regulatory frameworks, including the ESOS Act, National Code 2018, TEQSA/ASQA requirements, Australian Consumer Law, Privacy Act, Spam Act 2003, and internal quality standards.</w:t>
      </w:r>
    </w:p>
    <w:p w14:paraId="621B1419" w14:textId="77777777" w:rsidR="0001652A" w:rsidRPr="00FE2C71" w:rsidRDefault="0001652A" w:rsidP="00FE2C71">
      <w:pPr>
        <w:spacing w:line="288" w:lineRule="auto"/>
        <w:rPr>
          <w:rFonts w:eastAsia="Times New Roman"/>
          <w:color w:val="000000"/>
          <w:sz w:val="18"/>
          <w:szCs w:val="18"/>
          <w:lang w:eastAsia="en-GB"/>
        </w:rPr>
      </w:pPr>
    </w:p>
    <w:p w14:paraId="43DEEE9B" w14:textId="77777777" w:rsidR="0001652A" w:rsidRPr="00FE2C71" w:rsidRDefault="0001652A" w:rsidP="00FE2C71">
      <w:pPr>
        <w:spacing w:line="288" w:lineRule="auto"/>
        <w:rPr>
          <w:rFonts w:eastAsia="Times New Roman"/>
          <w:color w:val="000000"/>
          <w:sz w:val="18"/>
          <w:szCs w:val="18"/>
          <w:lang w:eastAsia="en-GB"/>
        </w:rPr>
      </w:pPr>
    </w:p>
    <w:p w14:paraId="5A747CE2" w14:textId="77777777" w:rsidR="0001652A" w:rsidRPr="00B9649D" w:rsidRDefault="0001652A" w:rsidP="00FE2C71">
      <w:pPr>
        <w:pStyle w:val="Heading1"/>
        <w:spacing w:line="288" w:lineRule="auto"/>
        <w:ind w:left="0"/>
        <w:rPr>
          <w:color w:val="00B0F0"/>
          <w:sz w:val="18"/>
          <w:szCs w:val="18"/>
        </w:rPr>
      </w:pPr>
      <w:bookmarkStart w:id="1" w:name="_Toc214869314"/>
      <w:r w:rsidRPr="00B9649D">
        <w:rPr>
          <w:color w:val="00B0F0"/>
          <w:sz w:val="18"/>
          <w:szCs w:val="18"/>
        </w:rPr>
        <w:t>2.</w:t>
      </w:r>
      <w:r w:rsidRPr="00B9649D">
        <w:rPr>
          <w:rFonts w:eastAsiaTheme="majorEastAsia"/>
          <w:color w:val="00B0F0"/>
          <w:sz w:val="18"/>
          <w:szCs w:val="18"/>
        </w:rPr>
        <w:t xml:space="preserve"> </w:t>
      </w:r>
      <w:r w:rsidRPr="00B9649D">
        <w:rPr>
          <w:color w:val="00B0F0"/>
          <w:sz w:val="18"/>
          <w:szCs w:val="18"/>
        </w:rPr>
        <w:t>Scope</w:t>
      </w:r>
      <w:bookmarkEnd w:id="1"/>
    </w:p>
    <w:p w14:paraId="41E7DC5E" w14:textId="77777777" w:rsidR="0001652A" w:rsidRPr="00FE2C71" w:rsidRDefault="0001652A" w:rsidP="00FE2C71">
      <w:pPr>
        <w:spacing w:line="288" w:lineRule="auto"/>
        <w:rPr>
          <w:rFonts w:eastAsia="Times New Roman"/>
          <w:color w:val="000000"/>
          <w:sz w:val="18"/>
          <w:szCs w:val="18"/>
          <w:lang w:eastAsia="en-GB"/>
        </w:rPr>
      </w:pPr>
    </w:p>
    <w:p w14:paraId="76FDDC0F" w14:textId="77777777" w:rsidR="0001652A" w:rsidRPr="00FE2C71" w:rsidRDefault="0001652A" w:rsidP="00FE2C71">
      <w:pPr>
        <w:spacing w:line="288" w:lineRule="auto"/>
        <w:rPr>
          <w:rFonts w:eastAsia="Times New Roman"/>
          <w:color w:val="000000"/>
          <w:sz w:val="18"/>
          <w:szCs w:val="18"/>
          <w:lang w:eastAsia="en-GB"/>
        </w:rPr>
      </w:pPr>
      <w:r w:rsidRPr="00FE2C71">
        <w:rPr>
          <w:rFonts w:eastAsia="Times New Roman"/>
          <w:color w:val="000000"/>
          <w:sz w:val="18"/>
          <w:szCs w:val="18"/>
          <w:lang w:eastAsia="en-GB"/>
        </w:rPr>
        <w:t>These policies apply to:</w:t>
      </w:r>
    </w:p>
    <w:p w14:paraId="03F02A75" w14:textId="77777777" w:rsidR="0001652A" w:rsidRPr="00FE2C71" w:rsidRDefault="0001652A" w:rsidP="00FE2C71">
      <w:pPr>
        <w:pStyle w:val="ListParagraph"/>
        <w:widowControl/>
        <w:numPr>
          <w:ilvl w:val="0"/>
          <w:numId w:val="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All ECA brands, business units and campuses</w:t>
      </w:r>
    </w:p>
    <w:p w14:paraId="2F99797C" w14:textId="77777777" w:rsidR="0001652A" w:rsidRPr="00FE2C71" w:rsidRDefault="0001652A" w:rsidP="00FE2C71">
      <w:pPr>
        <w:pStyle w:val="ListParagraph"/>
        <w:widowControl/>
        <w:numPr>
          <w:ilvl w:val="0"/>
          <w:numId w:val="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All domestic and international marketing materials</w:t>
      </w:r>
    </w:p>
    <w:p w14:paraId="2DD65F9E" w14:textId="77777777" w:rsidR="0001652A" w:rsidRPr="00FE2C71" w:rsidRDefault="0001652A" w:rsidP="00FE2C71">
      <w:pPr>
        <w:pStyle w:val="ListParagraph"/>
        <w:widowControl/>
        <w:numPr>
          <w:ilvl w:val="0"/>
          <w:numId w:val="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All digital and offline campaigns</w:t>
      </w:r>
    </w:p>
    <w:p w14:paraId="141EF483" w14:textId="77777777" w:rsidR="0001652A" w:rsidRPr="00FE2C71" w:rsidRDefault="0001652A" w:rsidP="00FE2C71">
      <w:pPr>
        <w:pStyle w:val="ListParagraph"/>
        <w:widowControl/>
        <w:numPr>
          <w:ilvl w:val="0"/>
          <w:numId w:val="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Education agents and third</w:t>
      </w:r>
      <w:r w:rsidRPr="00FE2C71">
        <w:rPr>
          <w:rFonts w:ascii="Cambria Math" w:eastAsia="MS Gothic" w:hAnsi="Cambria Math" w:cs="Cambria Math"/>
          <w:color w:val="000000"/>
          <w:sz w:val="18"/>
          <w:szCs w:val="18"/>
          <w:lang w:eastAsia="en-GB"/>
        </w:rPr>
        <w:t>‑</w:t>
      </w:r>
      <w:r w:rsidRPr="00FE2C71">
        <w:rPr>
          <w:rFonts w:eastAsia="Times New Roman"/>
          <w:color w:val="000000"/>
          <w:sz w:val="18"/>
          <w:szCs w:val="18"/>
          <w:lang w:eastAsia="en-GB"/>
        </w:rPr>
        <w:t>party partners marketing materials featuring ECA brands and courses</w:t>
      </w:r>
    </w:p>
    <w:p w14:paraId="0296FD57" w14:textId="77777777" w:rsidR="0001652A" w:rsidRPr="00FE2C71" w:rsidRDefault="0001652A" w:rsidP="00FE2C71">
      <w:pPr>
        <w:pStyle w:val="ListParagraph"/>
        <w:widowControl/>
        <w:numPr>
          <w:ilvl w:val="0"/>
          <w:numId w:val="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Staff involved in marketing, recruitment, communications, and admissions</w:t>
      </w:r>
    </w:p>
    <w:p w14:paraId="7581AB79" w14:textId="77777777" w:rsidR="0001652A" w:rsidRPr="00FE2C71" w:rsidRDefault="0001652A" w:rsidP="00FE2C71">
      <w:pPr>
        <w:spacing w:line="288" w:lineRule="auto"/>
        <w:rPr>
          <w:rFonts w:eastAsia="Times New Roman"/>
          <w:color w:val="000000"/>
          <w:sz w:val="18"/>
          <w:szCs w:val="18"/>
          <w:lang w:eastAsia="en-GB"/>
        </w:rPr>
      </w:pPr>
    </w:p>
    <w:p w14:paraId="0A9C3BFF" w14:textId="77777777" w:rsidR="0001652A" w:rsidRPr="00FE2C71" w:rsidRDefault="0001652A" w:rsidP="00FE2C71">
      <w:pPr>
        <w:spacing w:line="288" w:lineRule="auto"/>
        <w:rPr>
          <w:rFonts w:eastAsia="Times New Roman"/>
          <w:color w:val="000000"/>
          <w:sz w:val="18"/>
          <w:szCs w:val="18"/>
          <w:lang w:eastAsia="en-GB"/>
        </w:rPr>
      </w:pPr>
    </w:p>
    <w:p w14:paraId="26B65392" w14:textId="77777777" w:rsidR="0001652A" w:rsidRPr="00B9649D" w:rsidRDefault="0001652A" w:rsidP="00FE2C71">
      <w:pPr>
        <w:pStyle w:val="Heading1"/>
        <w:spacing w:line="288" w:lineRule="auto"/>
        <w:ind w:left="0"/>
        <w:rPr>
          <w:color w:val="00B0F0"/>
          <w:sz w:val="18"/>
          <w:szCs w:val="18"/>
        </w:rPr>
      </w:pPr>
      <w:bookmarkStart w:id="2" w:name="_Toc214869315"/>
      <w:r w:rsidRPr="00B9649D">
        <w:rPr>
          <w:color w:val="00B0F0"/>
          <w:sz w:val="18"/>
          <w:szCs w:val="18"/>
        </w:rPr>
        <w:t>3. Definitions</w:t>
      </w:r>
      <w:bookmarkEnd w:id="2"/>
    </w:p>
    <w:p w14:paraId="3BB0C8C7" w14:textId="77777777" w:rsidR="0001652A" w:rsidRPr="00FE2C71" w:rsidRDefault="0001652A" w:rsidP="00FE2C71">
      <w:pPr>
        <w:spacing w:line="288" w:lineRule="auto"/>
        <w:rPr>
          <w:rFonts w:eastAsia="Times New Roman"/>
          <w:color w:val="000000"/>
          <w:sz w:val="18"/>
          <w:szCs w:val="18"/>
          <w:lang w:eastAsia="en-GB"/>
        </w:rPr>
      </w:pPr>
    </w:p>
    <w:tbl>
      <w:tblPr>
        <w:tblStyle w:val="TableGrid"/>
        <w:tblW w:w="0" w:type="auto"/>
        <w:tblLook w:val="04A0" w:firstRow="1" w:lastRow="0" w:firstColumn="1" w:lastColumn="0" w:noHBand="0" w:noVBand="1"/>
      </w:tblPr>
      <w:tblGrid>
        <w:gridCol w:w="2405"/>
        <w:gridCol w:w="6611"/>
      </w:tblGrid>
      <w:tr w:rsidR="0001652A" w:rsidRPr="00FE2C71" w14:paraId="18AF7912" w14:textId="77777777" w:rsidTr="00D94C20">
        <w:tc>
          <w:tcPr>
            <w:tcW w:w="2405" w:type="dxa"/>
          </w:tcPr>
          <w:p w14:paraId="081351BD" w14:textId="77777777" w:rsidR="0001652A" w:rsidRPr="00FE2C71" w:rsidRDefault="0001652A" w:rsidP="00FE2C71">
            <w:pPr>
              <w:spacing w:line="288" w:lineRule="auto"/>
              <w:rPr>
                <w:sz w:val="18"/>
                <w:szCs w:val="18"/>
                <w:lang w:val="en-AU"/>
              </w:rPr>
            </w:pPr>
            <w:r w:rsidRPr="00FE2C71">
              <w:rPr>
                <w:b/>
                <w:sz w:val="18"/>
                <w:szCs w:val="18"/>
                <w:lang w:val="en-AU"/>
              </w:rPr>
              <w:t>CRICOS:</w:t>
            </w:r>
          </w:p>
        </w:tc>
        <w:tc>
          <w:tcPr>
            <w:tcW w:w="6611" w:type="dxa"/>
          </w:tcPr>
          <w:p w14:paraId="68337229" w14:textId="77777777" w:rsidR="0001652A" w:rsidRPr="00FE2C71" w:rsidRDefault="0001652A" w:rsidP="00FE2C71">
            <w:pPr>
              <w:spacing w:line="288" w:lineRule="auto"/>
              <w:rPr>
                <w:sz w:val="18"/>
                <w:szCs w:val="18"/>
                <w:lang w:val="en-AU"/>
              </w:rPr>
            </w:pPr>
            <w:r w:rsidRPr="00FE2C71">
              <w:rPr>
                <w:sz w:val="18"/>
                <w:szCs w:val="18"/>
                <w:lang w:val="en-AU"/>
              </w:rPr>
              <w:t>Commonwealth Register of Institutions and Courses for Overseas Students.</w:t>
            </w:r>
          </w:p>
        </w:tc>
      </w:tr>
      <w:tr w:rsidR="0001652A" w:rsidRPr="00FE2C71" w14:paraId="4D5D737A" w14:textId="77777777" w:rsidTr="00D94C20">
        <w:tc>
          <w:tcPr>
            <w:tcW w:w="2405" w:type="dxa"/>
          </w:tcPr>
          <w:p w14:paraId="1EC469C7" w14:textId="77777777" w:rsidR="0001652A" w:rsidRPr="00FE2C71" w:rsidRDefault="0001652A" w:rsidP="00FE2C71">
            <w:pPr>
              <w:spacing w:line="288" w:lineRule="auto"/>
              <w:rPr>
                <w:b/>
                <w:sz w:val="18"/>
                <w:szCs w:val="18"/>
                <w:lang w:val="en-AU"/>
              </w:rPr>
            </w:pPr>
            <w:r w:rsidRPr="00FE2C71">
              <w:rPr>
                <w:b/>
                <w:spacing w:val="-1"/>
                <w:sz w:val="18"/>
                <w:szCs w:val="18"/>
                <w:lang w:val="en-AU"/>
              </w:rPr>
              <w:t>Education Centre of Australia Pty Ltd. (ECA):</w:t>
            </w:r>
          </w:p>
        </w:tc>
        <w:tc>
          <w:tcPr>
            <w:tcW w:w="6611" w:type="dxa"/>
          </w:tcPr>
          <w:p w14:paraId="701AC0A5" w14:textId="77777777" w:rsidR="0001652A" w:rsidRPr="00FE2C71" w:rsidRDefault="0001652A" w:rsidP="00FE2C71">
            <w:pPr>
              <w:spacing w:line="288" w:lineRule="auto"/>
              <w:rPr>
                <w:sz w:val="18"/>
                <w:szCs w:val="18"/>
                <w:lang w:val="en-AU"/>
              </w:rPr>
            </w:pPr>
            <w:r w:rsidRPr="00FE2C71">
              <w:rPr>
                <w:sz w:val="18"/>
                <w:szCs w:val="18"/>
                <w:lang w:val="en-AU"/>
              </w:rPr>
              <w:t>ECA and its associated companies and partners provide tertiary level education across multiple campuses.</w:t>
            </w:r>
          </w:p>
        </w:tc>
      </w:tr>
      <w:tr w:rsidR="0001652A" w:rsidRPr="00FE2C71" w14:paraId="7FF1780E" w14:textId="77777777" w:rsidTr="00D94C20">
        <w:tc>
          <w:tcPr>
            <w:tcW w:w="2405" w:type="dxa"/>
          </w:tcPr>
          <w:p w14:paraId="1523DAC7" w14:textId="77777777" w:rsidR="0001652A" w:rsidRPr="00FE2C71" w:rsidRDefault="0001652A" w:rsidP="00FE2C71">
            <w:pPr>
              <w:spacing w:line="288" w:lineRule="auto"/>
              <w:rPr>
                <w:sz w:val="18"/>
                <w:szCs w:val="18"/>
                <w:lang w:val="en-AU"/>
              </w:rPr>
            </w:pPr>
            <w:r w:rsidRPr="00FE2C71">
              <w:rPr>
                <w:b/>
                <w:sz w:val="18"/>
                <w:szCs w:val="18"/>
                <w:lang w:val="en-AU"/>
              </w:rPr>
              <w:t>Education Centre of Australia subsidiary and associated providers:</w:t>
            </w:r>
          </w:p>
        </w:tc>
        <w:tc>
          <w:tcPr>
            <w:tcW w:w="6611" w:type="dxa"/>
          </w:tcPr>
          <w:p w14:paraId="1B8CB466" w14:textId="77777777" w:rsidR="0001652A" w:rsidRPr="00FE2C71" w:rsidRDefault="0001652A" w:rsidP="00FE2C71">
            <w:pPr>
              <w:spacing w:line="288" w:lineRule="auto"/>
              <w:rPr>
                <w:sz w:val="18"/>
                <w:szCs w:val="18"/>
                <w:lang w:val="en-AU"/>
              </w:rPr>
            </w:pPr>
            <w:r w:rsidRPr="00FE2C71">
              <w:rPr>
                <w:sz w:val="18"/>
                <w:szCs w:val="18"/>
                <w:lang w:val="en-AU"/>
              </w:rPr>
              <w:t>As listed in the “Applicable to” section in the table above.</w:t>
            </w:r>
          </w:p>
        </w:tc>
      </w:tr>
      <w:tr w:rsidR="0001652A" w:rsidRPr="00FE2C71" w14:paraId="6500BDFF" w14:textId="77777777" w:rsidTr="00D94C20">
        <w:tc>
          <w:tcPr>
            <w:tcW w:w="2405" w:type="dxa"/>
          </w:tcPr>
          <w:p w14:paraId="6D97AA78" w14:textId="77777777" w:rsidR="0001652A" w:rsidRPr="00FE2C71" w:rsidRDefault="0001652A" w:rsidP="00FE2C71">
            <w:pPr>
              <w:spacing w:line="288" w:lineRule="auto"/>
              <w:rPr>
                <w:sz w:val="18"/>
                <w:szCs w:val="18"/>
                <w:lang w:val="en-AU"/>
              </w:rPr>
            </w:pPr>
            <w:r w:rsidRPr="00FE2C71">
              <w:rPr>
                <w:b/>
                <w:sz w:val="18"/>
                <w:szCs w:val="18"/>
                <w:lang w:val="en-AU"/>
              </w:rPr>
              <w:t>ESOS Act:</w:t>
            </w:r>
          </w:p>
        </w:tc>
        <w:tc>
          <w:tcPr>
            <w:tcW w:w="6611" w:type="dxa"/>
          </w:tcPr>
          <w:p w14:paraId="6E73A152" w14:textId="77777777" w:rsidR="0001652A" w:rsidRPr="00FE2C71" w:rsidRDefault="0001652A" w:rsidP="00FE2C71">
            <w:pPr>
              <w:spacing w:line="288" w:lineRule="auto"/>
              <w:rPr>
                <w:sz w:val="18"/>
                <w:szCs w:val="18"/>
                <w:lang w:val="en-AU"/>
              </w:rPr>
            </w:pPr>
            <w:r w:rsidRPr="00FE2C71">
              <w:rPr>
                <w:sz w:val="18"/>
                <w:szCs w:val="18"/>
                <w:lang w:val="en-AU"/>
              </w:rPr>
              <w:t>Education Services for Overseas Students Act 2000 of the Commonwealth of Australia.</w:t>
            </w:r>
          </w:p>
        </w:tc>
      </w:tr>
      <w:tr w:rsidR="0001652A" w:rsidRPr="00FE2C71" w14:paraId="3882601F" w14:textId="77777777" w:rsidTr="00D94C20">
        <w:tc>
          <w:tcPr>
            <w:tcW w:w="2405" w:type="dxa"/>
          </w:tcPr>
          <w:p w14:paraId="6885DF8A" w14:textId="77777777" w:rsidR="0001652A" w:rsidRPr="00FE2C71" w:rsidRDefault="0001652A" w:rsidP="00FE2C71">
            <w:pPr>
              <w:spacing w:line="288" w:lineRule="auto"/>
              <w:rPr>
                <w:b/>
                <w:sz w:val="18"/>
                <w:szCs w:val="18"/>
                <w:lang w:val="en-AU"/>
              </w:rPr>
            </w:pPr>
            <w:r w:rsidRPr="00FE2C71">
              <w:rPr>
                <w:b/>
                <w:spacing w:val="-1"/>
                <w:sz w:val="18"/>
                <w:szCs w:val="18"/>
                <w:lang w:val="en-AU"/>
              </w:rPr>
              <w:t>ES</w:t>
            </w:r>
            <w:r w:rsidRPr="00FE2C71">
              <w:rPr>
                <w:b/>
                <w:spacing w:val="1"/>
                <w:sz w:val="18"/>
                <w:szCs w:val="18"/>
                <w:lang w:val="en-AU"/>
              </w:rPr>
              <w:t>O</w:t>
            </w:r>
            <w:r w:rsidRPr="00FE2C71">
              <w:rPr>
                <w:b/>
                <w:sz w:val="18"/>
                <w:szCs w:val="18"/>
                <w:lang w:val="en-AU"/>
              </w:rPr>
              <w:t xml:space="preserve">S </w:t>
            </w:r>
            <w:r w:rsidRPr="00FE2C71">
              <w:rPr>
                <w:b/>
                <w:spacing w:val="-1"/>
                <w:sz w:val="18"/>
                <w:szCs w:val="18"/>
                <w:lang w:val="en-AU"/>
              </w:rPr>
              <w:t>R</w:t>
            </w:r>
            <w:r w:rsidRPr="00FE2C71">
              <w:rPr>
                <w:b/>
                <w:sz w:val="18"/>
                <w:szCs w:val="18"/>
                <w:lang w:val="en-AU"/>
              </w:rPr>
              <w:t>e</w:t>
            </w:r>
            <w:r w:rsidRPr="00FE2C71">
              <w:rPr>
                <w:b/>
                <w:spacing w:val="-1"/>
                <w:sz w:val="18"/>
                <w:szCs w:val="18"/>
                <w:lang w:val="en-AU"/>
              </w:rPr>
              <w:t>g</w:t>
            </w:r>
            <w:r w:rsidRPr="00FE2C71">
              <w:rPr>
                <w:b/>
                <w:sz w:val="18"/>
                <w:szCs w:val="18"/>
                <w:lang w:val="en-AU"/>
              </w:rPr>
              <w:t>ula</w:t>
            </w:r>
            <w:r w:rsidRPr="00FE2C71">
              <w:rPr>
                <w:b/>
                <w:spacing w:val="1"/>
                <w:sz w:val="18"/>
                <w:szCs w:val="18"/>
                <w:lang w:val="en-AU"/>
              </w:rPr>
              <w:t>ti</w:t>
            </w:r>
            <w:r w:rsidRPr="00FE2C71">
              <w:rPr>
                <w:b/>
                <w:sz w:val="18"/>
                <w:szCs w:val="18"/>
                <w:lang w:val="en-AU"/>
              </w:rPr>
              <w:t>o</w:t>
            </w:r>
            <w:r w:rsidRPr="00FE2C71">
              <w:rPr>
                <w:b/>
                <w:spacing w:val="-1"/>
                <w:sz w:val="18"/>
                <w:szCs w:val="18"/>
                <w:lang w:val="en-AU"/>
              </w:rPr>
              <w:t>n</w:t>
            </w:r>
            <w:r w:rsidRPr="00FE2C71">
              <w:rPr>
                <w:b/>
                <w:spacing w:val="-3"/>
                <w:sz w:val="18"/>
                <w:szCs w:val="18"/>
                <w:lang w:val="en-AU"/>
              </w:rPr>
              <w:t>s:</w:t>
            </w:r>
          </w:p>
        </w:tc>
        <w:tc>
          <w:tcPr>
            <w:tcW w:w="6611" w:type="dxa"/>
          </w:tcPr>
          <w:p w14:paraId="72DD8D4B" w14:textId="77777777" w:rsidR="0001652A" w:rsidRPr="00FE2C71" w:rsidRDefault="0001652A" w:rsidP="00FE2C71">
            <w:pPr>
              <w:spacing w:line="288" w:lineRule="auto"/>
              <w:rPr>
                <w:sz w:val="18"/>
                <w:szCs w:val="18"/>
                <w:lang w:val="en-AU"/>
              </w:rPr>
            </w:pPr>
            <w:r w:rsidRPr="00FE2C71">
              <w:rPr>
                <w:sz w:val="18"/>
                <w:szCs w:val="18"/>
                <w:lang w:val="en-AU"/>
              </w:rPr>
              <w:t>Regulations made according to the Education Services for Overseas Students Act 2000 of the Commonwealth of Australia.</w:t>
            </w:r>
          </w:p>
        </w:tc>
      </w:tr>
      <w:tr w:rsidR="0001652A" w:rsidRPr="00FE2C71" w14:paraId="797D714F" w14:textId="77777777" w:rsidTr="00D94C20">
        <w:tc>
          <w:tcPr>
            <w:tcW w:w="2405" w:type="dxa"/>
          </w:tcPr>
          <w:p w14:paraId="7CAE520F" w14:textId="77777777" w:rsidR="0001652A" w:rsidRPr="00FE2C71" w:rsidRDefault="0001652A" w:rsidP="00FE2C71">
            <w:pPr>
              <w:spacing w:line="288" w:lineRule="auto"/>
              <w:rPr>
                <w:b/>
                <w:spacing w:val="-1"/>
                <w:sz w:val="18"/>
                <w:szCs w:val="18"/>
                <w:lang w:val="en-AU"/>
              </w:rPr>
            </w:pPr>
            <w:r w:rsidRPr="00FE2C71">
              <w:rPr>
                <w:b/>
                <w:sz w:val="18"/>
                <w:szCs w:val="18"/>
                <w:lang w:val="en-AU"/>
              </w:rPr>
              <w:t>International Student:</w:t>
            </w:r>
          </w:p>
        </w:tc>
        <w:tc>
          <w:tcPr>
            <w:tcW w:w="6611" w:type="dxa"/>
          </w:tcPr>
          <w:p w14:paraId="468F109F" w14:textId="77777777" w:rsidR="0001652A" w:rsidRPr="00FE2C71" w:rsidRDefault="0001652A" w:rsidP="00FE2C71">
            <w:pPr>
              <w:spacing w:line="288" w:lineRule="auto"/>
              <w:rPr>
                <w:sz w:val="18"/>
                <w:szCs w:val="18"/>
                <w:lang w:val="en-AU"/>
              </w:rPr>
            </w:pPr>
            <w:r w:rsidRPr="00FE2C71">
              <w:rPr>
                <w:sz w:val="18"/>
                <w:szCs w:val="18"/>
                <w:lang w:val="en-AU"/>
              </w:rPr>
              <w:t>A person who holds an Australian Student Visa and is an 'Overseas Student' as defined by the ESOS Act</w:t>
            </w:r>
          </w:p>
        </w:tc>
      </w:tr>
      <w:tr w:rsidR="0001652A" w:rsidRPr="00FE2C71" w14:paraId="60D15E18" w14:textId="77777777" w:rsidTr="00D94C20">
        <w:tc>
          <w:tcPr>
            <w:tcW w:w="2405" w:type="dxa"/>
          </w:tcPr>
          <w:p w14:paraId="5C70E3D3" w14:textId="77777777" w:rsidR="0001652A" w:rsidRPr="00FE2C71" w:rsidRDefault="0001652A" w:rsidP="00FE2C71">
            <w:pPr>
              <w:spacing w:line="288" w:lineRule="auto"/>
              <w:rPr>
                <w:sz w:val="18"/>
                <w:szCs w:val="18"/>
                <w:lang w:val="en-AU"/>
              </w:rPr>
            </w:pPr>
            <w:r w:rsidRPr="00FE2C71">
              <w:rPr>
                <w:b/>
                <w:sz w:val="18"/>
                <w:szCs w:val="18"/>
                <w:lang w:val="en-AU"/>
              </w:rPr>
              <w:t>National Code 2018:</w:t>
            </w:r>
          </w:p>
        </w:tc>
        <w:tc>
          <w:tcPr>
            <w:tcW w:w="6611" w:type="dxa"/>
          </w:tcPr>
          <w:p w14:paraId="71E106DE" w14:textId="77777777" w:rsidR="0001652A" w:rsidRPr="00FE2C71" w:rsidRDefault="0001652A" w:rsidP="00FE2C71">
            <w:pPr>
              <w:spacing w:line="288" w:lineRule="auto"/>
              <w:rPr>
                <w:sz w:val="18"/>
                <w:szCs w:val="18"/>
                <w:lang w:val="en-AU"/>
              </w:rPr>
            </w:pPr>
            <w:r w:rsidRPr="00FE2C71">
              <w:rPr>
                <w:sz w:val="18"/>
                <w:szCs w:val="18"/>
                <w:lang w:val="en-AU"/>
              </w:rPr>
              <w:t>National Code of Practice for Providers of Education and Training to Overseas Students 2018.</w:t>
            </w:r>
          </w:p>
        </w:tc>
      </w:tr>
      <w:tr w:rsidR="0001652A" w:rsidRPr="00FE2C71" w14:paraId="08A6D57A" w14:textId="77777777" w:rsidTr="00D94C20">
        <w:tc>
          <w:tcPr>
            <w:tcW w:w="2405" w:type="dxa"/>
          </w:tcPr>
          <w:p w14:paraId="5B13AAD7" w14:textId="77777777" w:rsidR="0001652A" w:rsidRPr="00FE2C71" w:rsidRDefault="0001652A" w:rsidP="00FE2C71">
            <w:pPr>
              <w:spacing w:line="288" w:lineRule="auto"/>
              <w:rPr>
                <w:b/>
                <w:sz w:val="18"/>
                <w:szCs w:val="18"/>
                <w:lang w:val="en-AU"/>
              </w:rPr>
            </w:pPr>
            <w:r w:rsidRPr="00FE2C71">
              <w:rPr>
                <w:b/>
                <w:sz w:val="18"/>
                <w:szCs w:val="18"/>
                <w:lang w:val="en-AU"/>
              </w:rPr>
              <w:t>PRISMS:</w:t>
            </w:r>
          </w:p>
        </w:tc>
        <w:tc>
          <w:tcPr>
            <w:tcW w:w="6611" w:type="dxa"/>
          </w:tcPr>
          <w:p w14:paraId="1C8DD811" w14:textId="77777777" w:rsidR="0001652A" w:rsidRPr="00FE2C71" w:rsidRDefault="0001652A" w:rsidP="00FE2C71">
            <w:pPr>
              <w:spacing w:line="288" w:lineRule="auto"/>
              <w:rPr>
                <w:sz w:val="18"/>
                <w:szCs w:val="18"/>
                <w:lang w:val="en-AU"/>
              </w:rPr>
            </w:pPr>
            <w:r w:rsidRPr="00FE2C71">
              <w:rPr>
                <w:sz w:val="18"/>
                <w:szCs w:val="18"/>
                <w:lang w:val="en-AU"/>
              </w:rPr>
              <w:t>Provider Registration and International Student Management System. Provides Australian education providers with the Confirmation of Enrolment (COE) facilities required for compliance with the ESOS Act.</w:t>
            </w:r>
          </w:p>
        </w:tc>
      </w:tr>
      <w:tr w:rsidR="0001652A" w:rsidRPr="00FE2C71" w14:paraId="1432FA91" w14:textId="77777777" w:rsidTr="00D94C20">
        <w:tc>
          <w:tcPr>
            <w:tcW w:w="2405" w:type="dxa"/>
          </w:tcPr>
          <w:p w14:paraId="03585FDF" w14:textId="77777777" w:rsidR="0001652A" w:rsidRPr="00FE2C71" w:rsidRDefault="0001652A" w:rsidP="00FE2C71">
            <w:pPr>
              <w:spacing w:line="288" w:lineRule="auto"/>
              <w:rPr>
                <w:sz w:val="18"/>
                <w:szCs w:val="18"/>
                <w:lang w:val="en-AU"/>
              </w:rPr>
            </w:pPr>
            <w:r w:rsidRPr="00FE2C71">
              <w:rPr>
                <w:b/>
                <w:sz w:val="18"/>
                <w:szCs w:val="18"/>
                <w:lang w:val="en-AU"/>
              </w:rPr>
              <w:lastRenderedPageBreak/>
              <w:t>Prospective Student:</w:t>
            </w:r>
          </w:p>
        </w:tc>
        <w:tc>
          <w:tcPr>
            <w:tcW w:w="6611" w:type="dxa"/>
          </w:tcPr>
          <w:p w14:paraId="7062AA7A" w14:textId="77777777" w:rsidR="0001652A" w:rsidRPr="00FE2C71" w:rsidRDefault="0001652A" w:rsidP="00FE2C71">
            <w:pPr>
              <w:spacing w:line="288" w:lineRule="auto"/>
              <w:rPr>
                <w:sz w:val="18"/>
                <w:szCs w:val="18"/>
                <w:lang w:val="en-AU"/>
              </w:rPr>
            </w:pPr>
            <w:r w:rsidRPr="00FE2C71">
              <w:rPr>
                <w:sz w:val="18"/>
                <w:szCs w:val="18"/>
                <w:lang w:val="en-AU"/>
              </w:rPr>
              <w:t>A person who intends to become, or who has taken any steps towards becoming, a student an 'overseas student' or 'intending overseas student' as defined by the ESOS Act.</w:t>
            </w:r>
          </w:p>
        </w:tc>
      </w:tr>
      <w:tr w:rsidR="0001652A" w:rsidRPr="00FE2C71" w14:paraId="2DE538D0" w14:textId="77777777" w:rsidTr="00D94C20">
        <w:tc>
          <w:tcPr>
            <w:tcW w:w="2405" w:type="dxa"/>
          </w:tcPr>
          <w:p w14:paraId="02C3440D" w14:textId="77777777" w:rsidR="0001652A" w:rsidRPr="00FE2C71" w:rsidRDefault="0001652A" w:rsidP="00FE2C71">
            <w:pPr>
              <w:spacing w:line="288" w:lineRule="auto"/>
              <w:rPr>
                <w:b/>
                <w:sz w:val="18"/>
                <w:szCs w:val="18"/>
                <w:lang w:val="en-AU"/>
              </w:rPr>
            </w:pPr>
            <w:r w:rsidRPr="00FE2C71">
              <w:rPr>
                <w:b/>
                <w:sz w:val="18"/>
                <w:szCs w:val="18"/>
                <w:lang w:val="en-AU"/>
              </w:rPr>
              <w:t>Representative</w:t>
            </w:r>
          </w:p>
        </w:tc>
        <w:tc>
          <w:tcPr>
            <w:tcW w:w="6611" w:type="dxa"/>
          </w:tcPr>
          <w:p w14:paraId="1816631E" w14:textId="77777777" w:rsidR="0001652A" w:rsidRPr="00FE2C71" w:rsidRDefault="0001652A" w:rsidP="00FE2C71">
            <w:pPr>
              <w:spacing w:line="288" w:lineRule="auto"/>
              <w:rPr>
                <w:sz w:val="18"/>
                <w:szCs w:val="18"/>
                <w:lang w:val="en-AU"/>
              </w:rPr>
            </w:pPr>
            <w:r w:rsidRPr="00FE2C71">
              <w:rPr>
                <w:sz w:val="18"/>
                <w:szCs w:val="18"/>
                <w:lang w:val="en-AU"/>
              </w:rPr>
              <w:t>A person or organisation approved by the ECA with authority to promote ECA's programs and services to students or prospective students within the agreed terms outlined in the Representative Agreement.</w:t>
            </w:r>
          </w:p>
        </w:tc>
      </w:tr>
    </w:tbl>
    <w:p w14:paraId="4DC155E8" w14:textId="77777777" w:rsidR="0001652A" w:rsidRPr="00FE2C71" w:rsidRDefault="0001652A" w:rsidP="00FE2C71">
      <w:pPr>
        <w:spacing w:line="288" w:lineRule="auto"/>
        <w:rPr>
          <w:rFonts w:eastAsia="Times New Roman"/>
          <w:sz w:val="18"/>
          <w:szCs w:val="18"/>
          <w:lang w:eastAsia="en-GB"/>
        </w:rPr>
      </w:pPr>
    </w:p>
    <w:p w14:paraId="0D099707" w14:textId="77777777" w:rsidR="0001652A" w:rsidRPr="00FE2C71" w:rsidRDefault="0001652A" w:rsidP="00FE2C71">
      <w:pPr>
        <w:spacing w:line="288" w:lineRule="auto"/>
        <w:rPr>
          <w:rFonts w:eastAsia="Times New Roman"/>
          <w:sz w:val="18"/>
          <w:szCs w:val="18"/>
          <w:lang w:eastAsia="en-GB"/>
        </w:rPr>
      </w:pPr>
    </w:p>
    <w:p w14:paraId="43F390AE" w14:textId="77777777" w:rsidR="0001652A" w:rsidRPr="00B9649D" w:rsidRDefault="0001652A" w:rsidP="00FE2C71">
      <w:pPr>
        <w:pStyle w:val="Heading1"/>
        <w:spacing w:line="288" w:lineRule="auto"/>
        <w:ind w:left="0"/>
        <w:rPr>
          <w:color w:val="00B0F0"/>
          <w:sz w:val="18"/>
          <w:szCs w:val="18"/>
        </w:rPr>
      </w:pPr>
      <w:bookmarkStart w:id="3" w:name="_Toc214869316"/>
      <w:r w:rsidRPr="00B9649D">
        <w:rPr>
          <w:color w:val="00B0F0"/>
          <w:sz w:val="18"/>
          <w:szCs w:val="18"/>
        </w:rPr>
        <w:t>3. Regulatory Compliance Framework</w:t>
      </w:r>
      <w:bookmarkEnd w:id="3"/>
    </w:p>
    <w:p w14:paraId="72023255" w14:textId="77777777" w:rsidR="0001652A" w:rsidRPr="00FE2C71" w:rsidRDefault="0001652A" w:rsidP="00FE2C71">
      <w:pPr>
        <w:spacing w:line="288" w:lineRule="auto"/>
        <w:rPr>
          <w:rFonts w:eastAsia="Times New Roman"/>
          <w:sz w:val="18"/>
          <w:szCs w:val="18"/>
          <w:lang w:eastAsia="en-GB"/>
        </w:rPr>
      </w:pPr>
    </w:p>
    <w:p w14:paraId="5951DFE3" w14:textId="77777777" w:rsidR="0001652A" w:rsidRPr="00FE2C71" w:rsidRDefault="0001652A" w:rsidP="00FE2C71">
      <w:pPr>
        <w:spacing w:line="288" w:lineRule="auto"/>
        <w:rPr>
          <w:rFonts w:eastAsia="Times New Roman"/>
          <w:b/>
          <w:bCs/>
          <w:sz w:val="18"/>
          <w:szCs w:val="18"/>
          <w:lang w:eastAsia="en-GB"/>
        </w:rPr>
      </w:pPr>
      <w:r w:rsidRPr="00FE2C71">
        <w:rPr>
          <w:rFonts w:eastAsia="Times New Roman"/>
          <w:b/>
          <w:bCs/>
          <w:sz w:val="18"/>
          <w:szCs w:val="18"/>
          <w:lang w:eastAsia="en-GB"/>
        </w:rPr>
        <w:t>3.1 ESOS Act 2000</w:t>
      </w:r>
    </w:p>
    <w:p w14:paraId="3506EECB" w14:textId="77777777" w:rsidR="0001652A" w:rsidRPr="00FE2C71" w:rsidRDefault="0001652A" w:rsidP="00FE2C71">
      <w:pPr>
        <w:spacing w:line="288" w:lineRule="auto"/>
        <w:rPr>
          <w:rFonts w:eastAsia="Times New Roman"/>
          <w:sz w:val="18"/>
          <w:szCs w:val="18"/>
          <w:lang w:eastAsia="en-GB"/>
        </w:rPr>
      </w:pPr>
    </w:p>
    <w:p w14:paraId="6603A7BA" w14:textId="77777777" w:rsidR="0001652A" w:rsidRPr="00FE2C71" w:rsidRDefault="0001652A" w:rsidP="00FE2C71">
      <w:pPr>
        <w:pStyle w:val="ListParagraph"/>
        <w:widowControl/>
        <w:numPr>
          <w:ilvl w:val="0"/>
          <w:numId w:val="4"/>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ECA must ensure all marketing targeting international students on student visas:</w:t>
      </w:r>
    </w:p>
    <w:p w14:paraId="35467D70" w14:textId="77777777" w:rsidR="0001652A" w:rsidRPr="00FE2C71" w:rsidRDefault="0001652A" w:rsidP="00FE2C71">
      <w:pPr>
        <w:pStyle w:val="ListParagraph"/>
        <w:widowControl/>
        <w:numPr>
          <w:ilvl w:val="0"/>
          <w:numId w:val="4"/>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Is accurate, ethical and not misleading</w:t>
      </w:r>
    </w:p>
    <w:p w14:paraId="6C46F69F" w14:textId="77777777" w:rsidR="0001652A" w:rsidRPr="00FE2C71" w:rsidRDefault="0001652A" w:rsidP="00FE2C71">
      <w:pPr>
        <w:pStyle w:val="ListParagraph"/>
        <w:widowControl/>
        <w:numPr>
          <w:ilvl w:val="0"/>
          <w:numId w:val="4"/>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Reflects only CRICOS</w:t>
      </w:r>
      <w:r w:rsidRPr="00FE2C71">
        <w:rPr>
          <w:rFonts w:ascii="Cambria Math" w:eastAsia="MS Gothic" w:hAnsi="Cambria Math" w:cs="Cambria Math"/>
          <w:sz w:val="18"/>
          <w:szCs w:val="18"/>
          <w:lang w:eastAsia="en-GB"/>
        </w:rPr>
        <w:t>‑</w:t>
      </w:r>
      <w:r w:rsidRPr="00FE2C71">
        <w:rPr>
          <w:rFonts w:eastAsia="Times New Roman"/>
          <w:sz w:val="18"/>
          <w:szCs w:val="18"/>
          <w:lang w:eastAsia="en-GB"/>
        </w:rPr>
        <w:t>registered courses</w:t>
      </w:r>
    </w:p>
    <w:p w14:paraId="79700FCB" w14:textId="77777777" w:rsidR="0001652A" w:rsidRPr="00FE2C71" w:rsidRDefault="0001652A" w:rsidP="00FE2C71">
      <w:pPr>
        <w:pStyle w:val="ListParagraph"/>
        <w:widowControl/>
        <w:numPr>
          <w:ilvl w:val="0"/>
          <w:numId w:val="4"/>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Uses the provider’s legal name and CRICOS number where required</w:t>
      </w:r>
    </w:p>
    <w:p w14:paraId="5B1ADD73" w14:textId="77777777" w:rsidR="0001652A" w:rsidRPr="00FE2C71" w:rsidRDefault="0001652A" w:rsidP="00FE2C71">
      <w:pPr>
        <w:spacing w:line="288" w:lineRule="auto"/>
        <w:rPr>
          <w:rFonts w:eastAsia="Times New Roman"/>
          <w:sz w:val="18"/>
          <w:szCs w:val="18"/>
          <w:lang w:eastAsia="en-GB"/>
        </w:rPr>
      </w:pPr>
    </w:p>
    <w:p w14:paraId="30AE649D" w14:textId="77777777" w:rsidR="0001652A" w:rsidRPr="00FE2C71" w:rsidRDefault="0001652A" w:rsidP="00FE2C71">
      <w:pPr>
        <w:spacing w:line="288" w:lineRule="auto"/>
        <w:rPr>
          <w:rFonts w:eastAsia="Times New Roman"/>
          <w:b/>
          <w:bCs/>
          <w:sz w:val="18"/>
          <w:szCs w:val="18"/>
          <w:lang w:eastAsia="en-GB"/>
        </w:rPr>
      </w:pPr>
      <w:r w:rsidRPr="00FE2C71">
        <w:rPr>
          <w:rFonts w:eastAsia="Times New Roman"/>
          <w:b/>
          <w:bCs/>
          <w:sz w:val="18"/>
          <w:szCs w:val="18"/>
          <w:lang w:eastAsia="en-GB"/>
        </w:rPr>
        <w:t>3.2 National Code 2018 (Standard 1 and Standard 4)</w:t>
      </w:r>
    </w:p>
    <w:p w14:paraId="2D569ABA" w14:textId="77777777" w:rsidR="0001652A" w:rsidRPr="00FE2C71" w:rsidRDefault="0001652A" w:rsidP="00FE2C71">
      <w:pPr>
        <w:spacing w:line="288" w:lineRule="auto"/>
        <w:rPr>
          <w:rFonts w:eastAsia="Times New Roman"/>
          <w:sz w:val="18"/>
          <w:szCs w:val="18"/>
          <w:lang w:eastAsia="en-GB"/>
        </w:rPr>
      </w:pPr>
    </w:p>
    <w:p w14:paraId="6E7A942E" w14:textId="77777777" w:rsidR="0001652A" w:rsidRPr="00FE2C71" w:rsidRDefault="0001652A" w:rsidP="00FE2C71">
      <w:pPr>
        <w:spacing w:line="288" w:lineRule="auto"/>
        <w:rPr>
          <w:rFonts w:eastAsia="Times New Roman"/>
          <w:sz w:val="18"/>
          <w:szCs w:val="18"/>
          <w:lang w:eastAsia="en-GB"/>
        </w:rPr>
      </w:pPr>
      <w:r w:rsidRPr="00FE2C71">
        <w:rPr>
          <w:rFonts w:eastAsia="Times New Roman"/>
          <w:sz w:val="18"/>
          <w:szCs w:val="18"/>
          <w:lang w:eastAsia="en-GB"/>
        </w:rPr>
        <w:t>Marketing must:</w:t>
      </w:r>
    </w:p>
    <w:p w14:paraId="6F9394E8" w14:textId="77777777" w:rsidR="0001652A" w:rsidRPr="00FE2C71" w:rsidRDefault="0001652A" w:rsidP="00FE2C71">
      <w:pPr>
        <w:pStyle w:val="ListParagraph"/>
        <w:widowControl/>
        <w:numPr>
          <w:ilvl w:val="0"/>
          <w:numId w:val="6"/>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Present current and correct information about courses, fees, entry requirements, and support services</w:t>
      </w:r>
    </w:p>
    <w:p w14:paraId="0BC46D37" w14:textId="77777777" w:rsidR="0001652A" w:rsidRPr="00FE2C71" w:rsidRDefault="0001652A" w:rsidP="00FE2C71">
      <w:pPr>
        <w:pStyle w:val="ListParagraph"/>
        <w:widowControl/>
        <w:numPr>
          <w:ilvl w:val="0"/>
          <w:numId w:val="6"/>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Avoid false or misleading claims about migration, employment, or visa success</w:t>
      </w:r>
    </w:p>
    <w:p w14:paraId="099E7DDF" w14:textId="77777777" w:rsidR="0001652A" w:rsidRPr="00FE2C71" w:rsidRDefault="0001652A" w:rsidP="00FE2C71">
      <w:pPr>
        <w:pStyle w:val="ListParagraph"/>
        <w:widowControl/>
        <w:numPr>
          <w:ilvl w:val="0"/>
          <w:numId w:val="6"/>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Be consistent across all channels and agents</w:t>
      </w:r>
    </w:p>
    <w:p w14:paraId="204F91E8" w14:textId="77777777" w:rsidR="0001652A" w:rsidRPr="00FE2C71" w:rsidRDefault="0001652A" w:rsidP="00FE2C71">
      <w:pPr>
        <w:spacing w:line="288" w:lineRule="auto"/>
        <w:rPr>
          <w:rFonts w:eastAsia="Times New Roman"/>
          <w:sz w:val="18"/>
          <w:szCs w:val="18"/>
          <w:lang w:eastAsia="en-GB"/>
        </w:rPr>
      </w:pPr>
    </w:p>
    <w:p w14:paraId="279D261C" w14:textId="77777777" w:rsidR="0001652A" w:rsidRPr="00FE2C71" w:rsidRDefault="0001652A" w:rsidP="00FE2C71">
      <w:pPr>
        <w:spacing w:line="288" w:lineRule="auto"/>
        <w:rPr>
          <w:rFonts w:eastAsia="Times New Roman"/>
          <w:sz w:val="18"/>
          <w:szCs w:val="18"/>
          <w:lang w:eastAsia="en-GB"/>
        </w:rPr>
      </w:pPr>
      <w:r w:rsidRPr="00FE2C71">
        <w:rPr>
          <w:rFonts w:eastAsia="Times New Roman"/>
          <w:sz w:val="18"/>
          <w:szCs w:val="18"/>
          <w:lang w:eastAsia="en-GB"/>
        </w:rPr>
        <w:t>Education agents must:</w:t>
      </w:r>
    </w:p>
    <w:p w14:paraId="52CBB5D2" w14:textId="77777777" w:rsidR="0001652A" w:rsidRPr="00FE2C71" w:rsidRDefault="0001652A" w:rsidP="00FE2C71">
      <w:pPr>
        <w:pStyle w:val="ListParagraph"/>
        <w:widowControl/>
        <w:numPr>
          <w:ilvl w:val="0"/>
          <w:numId w:val="5"/>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Be monitored regularly</w:t>
      </w:r>
    </w:p>
    <w:p w14:paraId="6C0B1539" w14:textId="77777777" w:rsidR="0001652A" w:rsidRPr="00FE2C71" w:rsidRDefault="0001652A" w:rsidP="00FE2C71">
      <w:pPr>
        <w:pStyle w:val="ListParagraph"/>
        <w:widowControl/>
        <w:numPr>
          <w:ilvl w:val="0"/>
          <w:numId w:val="5"/>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Use only approved materials</w:t>
      </w:r>
    </w:p>
    <w:p w14:paraId="003A270B" w14:textId="77777777" w:rsidR="0001652A" w:rsidRPr="00FE2C71" w:rsidRDefault="0001652A" w:rsidP="00FE2C71">
      <w:pPr>
        <w:pStyle w:val="ListParagraph"/>
        <w:widowControl/>
        <w:numPr>
          <w:ilvl w:val="0"/>
          <w:numId w:val="5"/>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Not provide migration advice unless registered</w:t>
      </w:r>
    </w:p>
    <w:p w14:paraId="51F883DF" w14:textId="77777777" w:rsidR="0001652A" w:rsidRPr="00FE2C71" w:rsidRDefault="0001652A" w:rsidP="00FE2C71">
      <w:pPr>
        <w:spacing w:line="288" w:lineRule="auto"/>
        <w:rPr>
          <w:rFonts w:eastAsia="Times New Roman"/>
          <w:sz w:val="18"/>
          <w:szCs w:val="18"/>
          <w:lang w:eastAsia="en-GB"/>
        </w:rPr>
      </w:pPr>
    </w:p>
    <w:p w14:paraId="45E7E8AA" w14:textId="77777777" w:rsidR="0001652A" w:rsidRPr="00FE2C71" w:rsidRDefault="0001652A" w:rsidP="00FE2C71">
      <w:pPr>
        <w:spacing w:line="288" w:lineRule="auto"/>
        <w:rPr>
          <w:rFonts w:eastAsia="Times New Roman"/>
          <w:b/>
          <w:bCs/>
          <w:sz w:val="18"/>
          <w:szCs w:val="18"/>
          <w:lang w:eastAsia="en-GB"/>
        </w:rPr>
      </w:pPr>
      <w:r w:rsidRPr="00FE2C71">
        <w:rPr>
          <w:rFonts w:eastAsia="Times New Roman"/>
          <w:b/>
          <w:bCs/>
          <w:sz w:val="18"/>
          <w:szCs w:val="18"/>
          <w:lang w:eastAsia="en-GB"/>
        </w:rPr>
        <w:t>3.3 TEQSA and ASQA Requirements</w:t>
      </w:r>
    </w:p>
    <w:p w14:paraId="6CD5A423" w14:textId="77777777" w:rsidR="0001652A" w:rsidRPr="00FE2C71" w:rsidRDefault="0001652A" w:rsidP="00FE2C71">
      <w:pPr>
        <w:spacing w:line="288" w:lineRule="auto"/>
        <w:rPr>
          <w:rFonts w:eastAsia="Times New Roman"/>
          <w:sz w:val="18"/>
          <w:szCs w:val="18"/>
          <w:lang w:eastAsia="en-GB"/>
        </w:rPr>
      </w:pPr>
    </w:p>
    <w:p w14:paraId="5B06BF82" w14:textId="77777777" w:rsidR="0001652A" w:rsidRPr="00FE2C71" w:rsidRDefault="0001652A" w:rsidP="00FE2C71">
      <w:pPr>
        <w:spacing w:line="288" w:lineRule="auto"/>
        <w:rPr>
          <w:rFonts w:eastAsia="Times New Roman"/>
          <w:sz w:val="18"/>
          <w:szCs w:val="18"/>
          <w:lang w:eastAsia="en-GB"/>
        </w:rPr>
      </w:pPr>
      <w:r w:rsidRPr="00FE2C71">
        <w:rPr>
          <w:rFonts w:eastAsia="Times New Roman"/>
          <w:sz w:val="18"/>
          <w:szCs w:val="18"/>
          <w:lang w:eastAsia="en-GB"/>
        </w:rPr>
        <w:t>Higher education and VET marketing must meet quality and accuracy standards regarding:</w:t>
      </w:r>
    </w:p>
    <w:p w14:paraId="2CEDD48A" w14:textId="77777777" w:rsidR="0001652A" w:rsidRPr="00FE2C71" w:rsidRDefault="0001652A" w:rsidP="00FE2C71">
      <w:pPr>
        <w:pStyle w:val="ListParagraph"/>
        <w:widowControl/>
        <w:numPr>
          <w:ilvl w:val="0"/>
          <w:numId w:val="7"/>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Course outcomes</w:t>
      </w:r>
    </w:p>
    <w:p w14:paraId="3AFF84B4" w14:textId="77777777" w:rsidR="0001652A" w:rsidRPr="00FE2C71" w:rsidRDefault="0001652A" w:rsidP="00FE2C71">
      <w:pPr>
        <w:pStyle w:val="ListParagraph"/>
        <w:widowControl/>
        <w:numPr>
          <w:ilvl w:val="0"/>
          <w:numId w:val="7"/>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Accreditation and qualification level</w:t>
      </w:r>
    </w:p>
    <w:p w14:paraId="7792CDAC" w14:textId="77777777" w:rsidR="0001652A" w:rsidRPr="00FE2C71" w:rsidRDefault="0001652A" w:rsidP="00FE2C71">
      <w:pPr>
        <w:pStyle w:val="ListParagraph"/>
        <w:widowControl/>
        <w:numPr>
          <w:ilvl w:val="0"/>
          <w:numId w:val="7"/>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Delivery mode and location</w:t>
      </w:r>
    </w:p>
    <w:p w14:paraId="55E928FB" w14:textId="77777777" w:rsidR="0001652A" w:rsidRPr="00FE2C71" w:rsidRDefault="0001652A" w:rsidP="00FE2C71">
      <w:pPr>
        <w:spacing w:line="288" w:lineRule="auto"/>
        <w:rPr>
          <w:rFonts w:eastAsia="Times New Roman"/>
          <w:sz w:val="18"/>
          <w:szCs w:val="18"/>
          <w:lang w:eastAsia="en-GB"/>
        </w:rPr>
      </w:pPr>
    </w:p>
    <w:p w14:paraId="6CD61BCB" w14:textId="77777777" w:rsidR="0001652A" w:rsidRPr="00FE2C71" w:rsidRDefault="0001652A" w:rsidP="00FE2C71">
      <w:pPr>
        <w:spacing w:line="288" w:lineRule="auto"/>
        <w:rPr>
          <w:rFonts w:eastAsia="Times New Roman"/>
          <w:b/>
          <w:bCs/>
          <w:sz w:val="18"/>
          <w:szCs w:val="18"/>
          <w:lang w:eastAsia="en-GB"/>
        </w:rPr>
      </w:pPr>
      <w:r w:rsidRPr="00FE2C71">
        <w:rPr>
          <w:rFonts w:eastAsia="Times New Roman"/>
          <w:b/>
          <w:bCs/>
          <w:sz w:val="18"/>
          <w:szCs w:val="18"/>
          <w:lang w:eastAsia="en-GB"/>
        </w:rPr>
        <w:t>3.4 Australian Consumer Law</w:t>
      </w:r>
    </w:p>
    <w:p w14:paraId="6CF52930" w14:textId="77777777" w:rsidR="0001652A" w:rsidRPr="00FE2C71" w:rsidRDefault="0001652A" w:rsidP="00FE2C71">
      <w:pPr>
        <w:spacing w:line="288" w:lineRule="auto"/>
        <w:rPr>
          <w:rFonts w:eastAsia="Times New Roman"/>
          <w:sz w:val="18"/>
          <w:szCs w:val="18"/>
          <w:lang w:eastAsia="en-GB"/>
        </w:rPr>
      </w:pPr>
    </w:p>
    <w:p w14:paraId="143A0CC1" w14:textId="77777777" w:rsidR="0001652A" w:rsidRPr="00FE2C71" w:rsidRDefault="0001652A" w:rsidP="00FE2C71">
      <w:pPr>
        <w:spacing w:line="288" w:lineRule="auto"/>
        <w:rPr>
          <w:rFonts w:eastAsia="Times New Roman"/>
          <w:sz w:val="18"/>
          <w:szCs w:val="18"/>
          <w:lang w:eastAsia="en-GB"/>
        </w:rPr>
      </w:pPr>
      <w:r w:rsidRPr="00FE2C71">
        <w:rPr>
          <w:rFonts w:eastAsia="Times New Roman"/>
          <w:sz w:val="18"/>
          <w:szCs w:val="18"/>
          <w:lang w:eastAsia="en-GB"/>
        </w:rPr>
        <w:t>All advertising must:</w:t>
      </w:r>
    </w:p>
    <w:p w14:paraId="1207F466" w14:textId="77777777" w:rsidR="0001652A" w:rsidRPr="00FE2C71" w:rsidRDefault="0001652A" w:rsidP="00FE2C71">
      <w:pPr>
        <w:pStyle w:val="ListParagraph"/>
        <w:widowControl/>
        <w:numPr>
          <w:ilvl w:val="0"/>
          <w:numId w:val="8"/>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Be truthful and not deceptive</w:t>
      </w:r>
    </w:p>
    <w:p w14:paraId="5637ADF1" w14:textId="77777777" w:rsidR="0001652A" w:rsidRPr="00FE2C71" w:rsidRDefault="0001652A" w:rsidP="00FE2C71">
      <w:pPr>
        <w:pStyle w:val="ListParagraph"/>
        <w:widowControl/>
        <w:numPr>
          <w:ilvl w:val="0"/>
          <w:numId w:val="8"/>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Clearly state fees, refund conditions, and material terms</w:t>
      </w:r>
    </w:p>
    <w:p w14:paraId="3118DBEE" w14:textId="544B4F19" w:rsidR="0001652A" w:rsidRPr="00FE2C71" w:rsidRDefault="0001652A" w:rsidP="00FE2C71">
      <w:pPr>
        <w:pStyle w:val="ListParagraph"/>
        <w:widowControl/>
        <w:numPr>
          <w:ilvl w:val="0"/>
          <w:numId w:val="8"/>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Avoid exaggerating employment or career outcomes</w:t>
      </w:r>
    </w:p>
    <w:p w14:paraId="21BA0A16" w14:textId="77777777" w:rsidR="0001652A" w:rsidRPr="00FE2C71" w:rsidRDefault="0001652A" w:rsidP="00FE2C71">
      <w:pPr>
        <w:spacing w:line="288" w:lineRule="auto"/>
        <w:rPr>
          <w:rFonts w:eastAsia="Times New Roman"/>
          <w:sz w:val="18"/>
          <w:szCs w:val="18"/>
          <w:lang w:eastAsia="en-GB"/>
        </w:rPr>
      </w:pPr>
    </w:p>
    <w:p w14:paraId="7921B28C" w14:textId="77777777" w:rsidR="0001652A" w:rsidRPr="00FE2C71" w:rsidRDefault="0001652A" w:rsidP="00FE2C71">
      <w:pPr>
        <w:spacing w:line="288" w:lineRule="auto"/>
        <w:rPr>
          <w:rFonts w:eastAsia="Times New Roman"/>
          <w:b/>
          <w:bCs/>
          <w:sz w:val="18"/>
          <w:szCs w:val="18"/>
          <w:lang w:eastAsia="en-GB"/>
        </w:rPr>
      </w:pPr>
      <w:r w:rsidRPr="00FE2C71">
        <w:rPr>
          <w:rFonts w:eastAsia="Times New Roman"/>
          <w:b/>
          <w:bCs/>
          <w:sz w:val="18"/>
          <w:szCs w:val="18"/>
          <w:lang w:eastAsia="en-GB"/>
        </w:rPr>
        <w:t>3.5 Privacy Act 1988 (APPs)</w:t>
      </w:r>
    </w:p>
    <w:p w14:paraId="1CCBACC8" w14:textId="77777777" w:rsidR="0001652A" w:rsidRPr="00FE2C71" w:rsidRDefault="0001652A" w:rsidP="00FE2C71">
      <w:pPr>
        <w:spacing w:line="288" w:lineRule="auto"/>
        <w:rPr>
          <w:rFonts w:eastAsia="Times New Roman"/>
          <w:sz w:val="18"/>
          <w:szCs w:val="18"/>
          <w:lang w:eastAsia="en-GB"/>
        </w:rPr>
      </w:pPr>
    </w:p>
    <w:p w14:paraId="4CB03B50" w14:textId="77777777" w:rsidR="0001652A" w:rsidRPr="00FE2C71" w:rsidRDefault="0001652A" w:rsidP="00FE2C71">
      <w:pPr>
        <w:spacing w:line="288" w:lineRule="auto"/>
        <w:rPr>
          <w:rFonts w:eastAsia="Times New Roman"/>
          <w:sz w:val="18"/>
          <w:szCs w:val="18"/>
          <w:lang w:eastAsia="en-GB"/>
        </w:rPr>
      </w:pPr>
      <w:r w:rsidRPr="00FE2C71">
        <w:rPr>
          <w:rFonts w:eastAsia="Times New Roman"/>
          <w:sz w:val="18"/>
          <w:szCs w:val="18"/>
          <w:lang w:eastAsia="en-GB"/>
        </w:rPr>
        <w:t>Marketing activities must:</w:t>
      </w:r>
    </w:p>
    <w:p w14:paraId="1FE050EB" w14:textId="77777777" w:rsidR="0001652A" w:rsidRPr="00FE2C71" w:rsidRDefault="0001652A" w:rsidP="00FE2C71">
      <w:pPr>
        <w:spacing w:line="288" w:lineRule="auto"/>
        <w:rPr>
          <w:rFonts w:eastAsia="Times New Roman"/>
          <w:sz w:val="18"/>
          <w:szCs w:val="18"/>
          <w:lang w:eastAsia="en-GB"/>
        </w:rPr>
      </w:pPr>
    </w:p>
    <w:p w14:paraId="7B8D0D93" w14:textId="77777777" w:rsidR="0001652A" w:rsidRPr="00FE2C71" w:rsidRDefault="0001652A" w:rsidP="00FE2C71">
      <w:pPr>
        <w:pStyle w:val="ListParagraph"/>
        <w:widowControl/>
        <w:numPr>
          <w:ilvl w:val="0"/>
          <w:numId w:val="9"/>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Collect, store, and use personal information lawfully</w:t>
      </w:r>
    </w:p>
    <w:p w14:paraId="6D4EC82C" w14:textId="77777777" w:rsidR="0001652A" w:rsidRPr="00FE2C71" w:rsidRDefault="0001652A" w:rsidP="00FE2C71">
      <w:pPr>
        <w:pStyle w:val="ListParagraph"/>
        <w:widowControl/>
        <w:numPr>
          <w:ilvl w:val="0"/>
          <w:numId w:val="9"/>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Display privacy notices on forms and digital tools</w:t>
      </w:r>
    </w:p>
    <w:p w14:paraId="02621EEC" w14:textId="77777777" w:rsidR="0001652A" w:rsidRPr="00FE2C71" w:rsidRDefault="0001652A" w:rsidP="00FE2C71">
      <w:pPr>
        <w:pStyle w:val="ListParagraph"/>
        <w:widowControl/>
        <w:numPr>
          <w:ilvl w:val="0"/>
          <w:numId w:val="9"/>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Store student data securely</w:t>
      </w:r>
    </w:p>
    <w:p w14:paraId="0948FC9C" w14:textId="77777777" w:rsidR="0001652A" w:rsidRPr="00FE2C71" w:rsidRDefault="0001652A" w:rsidP="00FE2C71">
      <w:pPr>
        <w:spacing w:line="288" w:lineRule="auto"/>
        <w:rPr>
          <w:rFonts w:eastAsia="Times New Roman"/>
          <w:sz w:val="18"/>
          <w:szCs w:val="18"/>
          <w:lang w:eastAsia="en-GB"/>
        </w:rPr>
      </w:pPr>
    </w:p>
    <w:p w14:paraId="500F9AFB" w14:textId="77777777" w:rsidR="0001652A" w:rsidRPr="00FE2C71" w:rsidRDefault="0001652A" w:rsidP="00FE2C71">
      <w:pPr>
        <w:spacing w:line="288" w:lineRule="auto"/>
        <w:rPr>
          <w:rFonts w:eastAsia="Times New Roman"/>
          <w:b/>
          <w:bCs/>
          <w:sz w:val="18"/>
          <w:szCs w:val="18"/>
          <w:lang w:eastAsia="en-GB"/>
        </w:rPr>
      </w:pPr>
      <w:r w:rsidRPr="00FE2C71">
        <w:rPr>
          <w:rFonts w:eastAsia="Times New Roman"/>
          <w:b/>
          <w:bCs/>
          <w:sz w:val="18"/>
          <w:szCs w:val="18"/>
          <w:lang w:eastAsia="en-GB"/>
        </w:rPr>
        <w:t>3.6 Spam Act 2003</w:t>
      </w:r>
    </w:p>
    <w:p w14:paraId="01B96366" w14:textId="77777777" w:rsidR="0001652A" w:rsidRPr="00FE2C71" w:rsidRDefault="0001652A" w:rsidP="00FE2C71">
      <w:pPr>
        <w:spacing w:line="288" w:lineRule="auto"/>
        <w:rPr>
          <w:rFonts w:eastAsia="Times New Roman"/>
          <w:sz w:val="18"/>
          <w:szCs w:val="18"/>
          <w:lang w:eastAsia="en-GB"/>
        </w:rPr>
      </w:pPr>
    </w:p>
    <w:p w14:paraId="4026EA8A" w14:textId="77777777" w:rsidR="0001652A" w:rsidRPr="00FE2C71" w:rsidRDefault="0001652A" w:rsidP="00FE2C71">
      <w:pPr>
        <w:pStyle w:val="ListParagraph"/>
        <w:widowControl/>
        <w:numPr>
          <w:ilvl w:val="0"/>
          <w:numId w:val="10"/>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All electronic marketing (email, SMS, WhatsApp, digital messaging) must:</w:t>
      </w:r>
    </w:p>
    <w:p w14:paraId="3000899A" w14:textId="77777777" w:rsidR="0001652A" w:rsidRPr="00FE2C71" w:rsidRDefault="0001652A" w:rsidP="00FE2C71">
      <w:pPr>
        <w:pStyle w:val="ListParagraph"/>
        <w:widowControl/>
        <w:numPr>
          <w:ilvl w:val="0"/>
          <w:numId w:val="10"/>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Only be sent with consent (express or inferred)</w:t>
      </w:r>
    </w:p>
    <w:p w14:paraId="1FAB9EC8" w14:textId="77777777" w:rsidR="0001652A" w:rsidRPr="00FE2C71" w:rsidRDefault="0001652A" w:rsidP="00FE2C71">
      <w:pPr>
        <w:pStyle w:val="ListParagraph"/>
        <w:widowControl/>
        <w:numPr>
          <w:ilvl w:val="0"/>
          <w:numId w:val="10"/>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lastRenderedPageBreak/>
        <w:t>Identify ECA as the sender</w:t>
      </w:r>
    </w:p>
    <w:p w14:paraId="15F71D39" w14:textId="77777777" w:rsidR="0001652A" w:rsidRPr="00FE2C71" w:rsidRDefault="0001652A" w:rsidP="00FE2C71">
      <w:pPr>
        <w:pStyle w:val="ListParagraph"/>
        <w:widowControl/>
        <w:numPr>
          <w:ilvl w:val="0"/>
          <w:numId w:val="10"/>
        </w:numPr>
        <w:autoSpaceDE/>
        <w:autoSpaceDN/>
        <w:spacing w:before="0" w:line="288" w:lineRule="auto"/>
        <w:contextualSpacing/>
        <w:rPr>
          <w:rFonts w:eastAsia="Times New Roman"/>
          <w:sz w:val="18"/>
          <w:szCs w:val="18"/>
          <w:lang w:eastAsia="en-GB"/>
        </w:rPr>
      </w:pPr>
      <w:r w:rsidRPr="00FE2C71">
        <w:rPr>
          <w:rFonts w:eastAsia="Times New Roman"/>
          <w:sz w:val="18"/>
          <w:szCs w:val="18"/>
          <w:lang w:eastAsia="en-GB"/>
        </w:rPr>
        <w:t>Include a working unsubscribe method</w:t>
      </w:r>
    </w:p>
    <w:p w14:paraId="4428E0E2" w14:textId="77777777" w:rsidR="0001652A" w:rsidRPr="00FE2C71" w:rsidRDefault="0001652A" w:rsidP="00FE2C71">
      <w:pPr>
        <w:pStyle w:val="ListParagraph"/>
        <w:widowControl/>
        <w:numPr>
          <w:ilvl w:val="0"/>
          <w:numId w:val="10"/>
        </w:numPr>
        <w:autoSpaceDE/>
        <w:autoSpaceDN/>
        <w:spacing w:before="0" w:line="288" w:lineRule="auto"/>
        <w:contextualSpacing/>
        <w:rPr>
          <w:rFonts w:eastAsia="Times New Roman"/>
          <w:sz w:val="18"/>
          <w:szCs w:val="18"/>
          <w:lang w:eastAsia="en-GB"/>
        </w:rPr>
      </w:pPr>
      <w:proofErr w:type="spellStart"/>
      <w:r w:rsidRPr="00FE2C71">
        <w:rPr>
          <w:rFonts w:eastAsia="Times New Roman"/>
          <w:sz w:val="18"/>
          <w:szCs w:val="18"/>
          <w:lang w:eastAsia="en-GB"/>
        </w:rPr>
        <w:t>Honour</w:t>
      </w:r>
      <w:proofErr w:type="spellEnd"/>
      <w:r w:rsidRPr="00FE2C71">
        <w:rPr>
          <w:rFonts w:eastAsia="Times New Roman"/>
          <w:sz w:val="18"/>
          <w:szCs w:val="18"/>
          <w:lang w:eastAsia="en-GB"/>
        </w:rPr>
        <w:t xml:space="preserve"> </w:t>
      </w:r>
      <w:proofErr w:type="gramStart"/>
      <w:r w:rsidRPr="00FE2C71">
        <w:rPr>
          <w:rFonts w:eastAsia="Times New Roman"/>
          <w:sz w:val="18"/>
          <w:szCs w:val="18"/>
          <w:lang w:eastAsia="en-GB"/>
        </w:rPr>
        <w:t>unsubscribe</w:t>
      </w:r>
      <w:proofErr w:type="gramEnd"/>
      <w:r w:rsidRPr="00FE2C71">
        <w:rPr>
          <w:rFonts w:eastAsia="Times New Roman"/>
          <w:sz w:val="18"/>
          <w:szCs w:val="18"/>
          <w:lang w:eastAsia="en-GB"/>
        </w:rPr>
        <w:t xml:space="preserve"> requests within 5 business days</w:t>
      </w:r>
    </w:p>
    <w:p w14:paraId="6F481B62" w14:textId="77777777" w:rsidR="0001652A" w:rsidRPr="00FE2C71" w:rsidRDefault="0001652A" w:rsidP="00FE2C71">
      <w:pPr>
        <w:spacing w:line="288" w:lineRule="auto"/>
        <w:rPr>
          <w:rFonts w:eastAsia="Times New Roman"/>
          <w:sz w:val="18"/>
          <w:szCs w:val="18"/>
          <w:lang w:eastAsia="en-GB"/>
        </w:rPr>
      </w:pPr>
    </w:p>
    <w:p w14:paraId="3C4F8446" w14:textId="77777777" w:rsidR="0001652A" w:rsidRPr="00FE2C71" w:rsidRDefault="0001652A" w:rsidP="00FE2C71">
      <w:pPr>
        <w:spacing w:line="288" w:lineRule="auto"/>
        <w:rPr>
          <w:rFonts w:eastAsia="Times New Roman"/>
          <w:sz w:val="18"/>
          <w:szCs w:val="18"/>
          <w:lang w:eastAsia="en-GB"/>
        </w:rPr>
      </w:pPr>
    </w:p>
    <w:p w14:paraId="51924D11" w14:textId="77777777" w:rsidR="0001652A" w:rsidRPr="00B9649D" w:rsidRDefault="0001652A" w:rsidP="00FE2C71">
      <w:pPr>
        <w:pStyle w:val="Heading1"/>
        <w:spacing w:line="288" w:lineRule="auto"/>
        <w:ind w:left="0"/>
        <w:rPr>
          <w:color w:val="00B0F0"/>
          <w:sz w:val="18"/>
          <w:szCs w:val="18"/>
        </w:rPr>
      </w:pPr>
      <w:bookmarkStart w:id="4" w:name="_Toc214869317"/>
      <w:r w:rsidRPr="00B9649D">
        <w:rPr>
          <w:color w:val="00B0F0"/>
          <w:sz w:val="18"/>
          <w:szCs w:val="18"/>
        </w:rPr>
        <w:t>4. Policy</w:t>
      </w:r>
      <w:bookmarkEnd w:id="4"/>
    </w:p>
    <w:p w14:paraId="74A364A2" w14:textId="77777777" w:rsidR="0001652A" w:rsidRPr="00FE2C71" w:rsidRDefault="0001652A" w:rsidP="00FE2C71">
      <w:pPr>
        <w:spacing w:line="288" w:lineRule="auto"/>
        <w:rPr>
          <w:rFonts w:eastAsia="Times New Roman"/>
          <w:color w:val="000000"/>
          <w:sz w:val="18"/>
          <w:szCs w:val="18"/>
          <w:lang w:eastAsia="en-GB"/>
        </w:rPr>
      </w:pPr>
    </w:p>
    <w:p w14:paraId="3B58846D"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4.1 Policy Statement</w:t>
      </w:r>
    </w:p>
    <w:p w14:paraId="4DDD20E3" w14:textId="77777777" w:rsidR="0001652A" w:rsidRPr="00FE2C71" w:rsidRDefault="0001652A" w:rsidP="00FE2C71">
      <w:pPr>
        <w:spacing w:line="288" w:lineRule="auto"/>
        <w:rPr>
          <w:rFonts w:eastAsia="Times New Roman"/>
          <w:color w:val="000000"/>
          <w:sz w:val="18"/>
          <w:szCs w:val="18"/>
          <w:lang w:eastAsia="en-GB"/>
        </w:rPr>
      </w:pPr>
    </w:p>
    <w:p w14:paraId="36D4FF88" w14:textId="0053BC03" w:rsidR="0001652A" w:rsidRDefault="0001652A" w:rsidP="00FE2C71">
      <w:pPr>
        <w:spacing w:line="288" w:lineRule="auto"/>
        <w:rPr>
          <w:rFonts w:eastAsia="Times New Roman"/>
          <w:color w:val="000000"/>
          <w:sz w:val="18"/>
          <w:szCs w:val="18"/>
          <w:lang w:eastAsia="en-GB"/>
        </w:rPr>
      </w:pPr>
      <w:r w:rsidRPr="00FE2C71">
        <w:rPr>
          <w:rFonts w:eastAsia="Times New Roman"/>
          <w:color w:val="000000"/>
          <w:sz w:val="18"/>
          <w:szCs w:val="18"/>
          <w:lang w:eastAsia="en-GB"/>
        </w:rPr>
        <w:t>ECA is committed to conducting all marketing and recruitment activities ethically, accurately, and in full compliance with Australian laws, international regulations, and internal quality standards.</w:t>
      </w:r>
    </w:p>
    <w:p w14:paraId="39C779F9" w14:textId="77777777" w:rsidR="00FE2C71" w:rsidRDefault="00FE2C71" w:rsidP="00FE2C71">
      <w:pPr>
        <w:spacing w:line="288" w:lineRule="auto"/>
        <w:rPr>
          <w:rFonts w:eastAsia="Times New Roman"/>
          <w:color w:val="000000"/>
          <w:sz w:val="18"/>
          <w:szCs w:val="18"/>
          <w:lang w:eastAsia="en-GB"/>
        </w:rPr>
      </w:pPr>
    </w:p>
    <w:p w14:paraId="53E2E1EC" w14:textId="77777777" w:rsidR="00FE2C71" w:rsidRPr="00FE2C71" w:rsidRDefault="00FE2C71" w:rsidP="00FE2C71">
      <w:pPr>
        <w:spacing w:line="288" w:lineRule="auto"/>
        <w:rPr>
          <w:rFonts w:eastAsia="Times New Roman"/>
          <w:color w:val="000000"/>
          <w:sz w:val="18"/>
          <w:szCs w:val="18"/>
          <w:lang w:eastAsia="en-GB"/>
        </w:rPr>
      </w:pPr>
    </w:p>
    <w:p w14:paraId="245BC5E5"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4.2 Principles</w:t>
      </w:r>
    </w:p>
    <w:p w14:paraId="6FC3B296" w14:textId="77777777" w:rsidR="0001652A" w:rsidRPr="00FE2C71" w:rsidRDefault="0001652A" w:rsidP="00FE2C71">
      <w:pPr>
        <w:spacing w:line="288" w:lineRule="auto"/>
        <w:rPr>
          <w:rFonts w:eastAsia="Times New Roman"/>
          <w:color w:val="000000"/>
          <w:sz w:val="18"/>
          <w:szCs w:val="18"/>
          <w:lang w:eastAsia="en-GB"/>
        </w:rPr>
      </w:pPr>
    </w:p>
    <w:p w14:paraId="41A720E0" w14:textId="77777777" w:rsidR="0001652A" w:rsidRPr="00FE2C71" w:rsidRDefault="0001652A" w:rsidP="00FE2C71">
      <w:pPr>
        <w:pStyle w:val="ListParagraph"/>
        <w:widowControl/>
        <w:numPr>
          <w:ilvl w:val="0"/>
          <w:numId w:val="11"/>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Marketing must always be truthful, current, and not misleading.</w:t>
      </w:r>
    </w:p>
    <w:p w14:paraId="43A4F8EE" w14:textId="77777777" w:rsidR="0001652A" w:rsidRPr="00FE2C71" w:rsidRDefault="0001652A" w:rsidP="00FE2C71">
      <w:pPr>
        <w:pStyle w:val="ListParagraph"/>
        <w:widowControl/>
        <w:numPr>
          <w:ilvl w:val="0"/>
          <w:numId w:val="11"/>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All information provided to students must reflect actual course availability, fees, entry requirements, and support services.</w:t>
      </w:r>
    </w:p>
    <w:p w14:paraId="2AEEAE36" w14:textId="0C76288C" w:rsidR="0001652A" w:rsidRPr="00FE2C71" w:rsidRDefault="0001652A" w:rsidP="00FE2C71">
      <w:pPr>
        <w:pStyle w:val="ListParagraph"/>
        <w:widowControl/>
        <w:numPr>
          <w:ilvl w:val="0"/>
          <w:numId w:val="11"/>
        </w:numPr>
        <w:autoSpaceDE/>
        <w:autoSpaceDN/>
        <w:spacing w:before="0" w:line="288" w:lineRule="auto"/>
        <w:contextualSpacing/>
        <w:rPr>
          <w:rFonts w:eastAsia="Times New Roman"/>
          <w:color w:val="000000"/>
          <w:sz w:val="18"/>
          <w:szCs w:val="18"/>
          <w:lang w:eastAsia="en-GB"/>
        </w:rPr>
      </w:pPr>
      <w:r w:rsidRPr="248883F2">
        <w:rPr>
          <w:rFonts w:eastAsia="Times New Roman"/>
          <w:color w:val="000000" w:themeColor="text1"/>
          <w:sz w:val="18"/>
          <w:szCs w:val="18"/>
          <w:lang w:eastAsia="en-GB"/>
        </w:rPr>
        <w:t xml:space="preserve">International marketing must comply with the ESOS Act and </w:t>
      </w:r>
      <w:r w:rsidR="5F05A3B8" w:rsidRPr="248883F2">
        <w:rPr>
          <w:rFonts w:eastAsia="Times New Roman"/>
          <w:color w:val="000000" w:themeColor="text1"/>
          <w:sz w:val="18"/>
          <w:szCs w:val="18"/>
          <w:lang w:eastAsia="en-GB"/>
        </w:rPr>
        <w:t xml:space="preserve">the </w:t>
      </w:r>
      <w:r w:rsidRPr="248883F2">
        <w:rPr>
          <w:rFonts w:eastAsia="Times New Roman"/>
          <w:color w:val="000000" w:themeColor="text1"/>
          <w:sz w:val="18"/>
          <w:szCs w:val="18"/>
          <w:lang w:eastAsia="en-GB"/>
        </w:rPr>
        <w:t>National Code.</w:t>
      </w:r>
    </w:p>
    <w:p w14:paraId="219E08BD" w14:textId="77777777" w:rsidR="0001652A" w:rsidRPr="00FE2C71" w:rsidRDefault="0001652A" w:rsidP="00FE2C71">
      <w:pPr>
        <w:pStyle w:val="ListParagraph"/>
        <w:widowControl/>
        <w:numPr>
          <w:ilvl w:val="0"/>
          <w:numId w:val="11"/>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Domestic marketing must comply with the Australian Consumer Law.</w:t>
      </w:r>
    </w:p>
    <w:p w14:paraId="46C1FA33" w14:textId="77777777" w:rsidR="0001652A" w:rsidRPr="00FE2C71" w:rsidRDefault="0001652A" w:rsidP="00FE2C71">
      <w:pPr>
        <w:pStyle w:val="ListParagraph"/>
        <w:widowControl/>
        <w:numPr>
          <w:ilvl w:val="0"/>
          <w:numId w:val="11"/>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All digital marketing must comply with the Privacy Act and Spam Act.</w:t>
      </w:r>
    </w:p>
    <w:p w14:paraId="1AA85191" w14:textId="77777777" w:rsidR="0001652A" w:rsidRPr="00FE2C71" w:rsidRDefault="0001652A" w:rsidP="00FE2C71">
      <w:pPr>
        <w:pStyle w:val="ListParagraph"/>
        <w:widowControl/>
        <w:numPr>
          <w:ilvl w:val="0"/>
          <w:numId w:val="11"/>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Agents must represent ECA accurately and only use approved materials.</w:t>
      </w:r>
    </w:p>
    <w:p w14:paraId="464DF5C0" w14:textId="77777777" w:rsidR="0001652A" w:rsidRPr="00FE2C71" w:rsidRDefault="0001652A" w:rsidP="00FE2C71">
      <w:pPr>
        <w:pStyle w:val="ListParagraph"/>
        <w:widowControl/>
        <w:numPr>
          <w:ilvl w:val="0"/>
          <w:numId w:val="11"/>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Marketing practices must support ECA’s reputation, student wellbeing, and regulatory obligations.</w:t>
      </w:r>
    </w:p>
    <w:p w14:paraId="37D9AAEE" w14:textId="77777777" w:rsidR="0001652A" w:rsidRPr="00FE2C71" w:rsidRDefault="0001652A" w:rsidP="00FE2C71">
      <w:pPr>
        <w:spacing w:line="288" w:lineRule="auto"/>
        <w:rPr>
          <w:rFonts w:eastAsia="Times New Roman"/>
          <w:color w:val="000000"/>
          <w:sz w:val="18"/>
          <w:szCs w:val="18"/>
          <w:lang w:eastAsia="en-GB"/>
        </w:rPr>
      </w:pPr>
    </w:p>
    <w:p w14:paraId="347F40AE"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4.3 Governance</w:t>
      </w:r>
    </w:p>
    <w:p w14:paraId="10E13359" w14:textId="77777777" w:rsidR="0001652A" w:rsidRPr="00FE2C71" w:rsidRDefault="0001652A" w:rsidP="00FE2C71">
      <w:pPr>
        <w:spacing w:line="288" w:lineRule="auto"/>
        <w:rPr>
          <w:rFonts w:eastAsia="Times New Roman"/>
          <w:color w:val="000000"/>
          <w:sz w:val="18"/>
          <w:szCs w:val="18"/>
          <w:lang w:eastAsia="en-GB"/>
        </w:rPr>
      </w:pPr>
    </w:p>
    <w:p w14:paraId="2A7B9288" w14:textId="77777777" w:rsidR="0001652A" w:rsidRPr="00FE2C71" w:rsidRDefault="0001652A" w:rsidP="00FE2C71">
      <w:pPr>
        <w:pStyle w:val="ListParagraph"/>
        <w:widowControl/>
        <w:numPr>
          <w:ilvl w:val="0"/>
          <w:numId w:val="12"/>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The Marketing Manager is responsible for enforcing these policies.</w:t>
      </w:r>
    </w:p>
    <w:p w14:paraId="61B143E5" w14:textId="77777777" w:rsidR="0001652A" w:rsidRPr="00FE2C71" w:rsidRDefault="0001652A" w:rsidP="00FE2C71">
      <w:pPr>
        <w:pStyle w:val="ListParagraph"/>
        <w:widowControl/>
        <w:numPr>
          <w:ilvl w:val="0"/>
          <w:numId w:val="12"/>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Compliance and Quality teams oversee regulatory alignment.</w:t>
      </w:r>
    </w:p>
    <w:p w14:paraId="688695E2" w14:textId="35DF5753" w:rsidR="0001652A" w:rsidRPr="00FE2C71" w:rsidRDefault="0001652A" w:rsidP="00FE2C71">
      <w:pPr>
        <w:pStyle w:val="ListParagraph"/>
        <w:widowControl/>
        <w:numPr>
          <w:ilvl w:val="0"/>
          <w:numId w:val="12"/>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Education Agents are bound by these policies through their contracts.</w:t>
      </w:r>
    </w:p>
    <w:p w14:paraId="0E30FC4F" w14:textId="77777777" w:rsidR="0001652A" w:rsidRPr="00FE2C71" w:rsidRDefault="0001652A" w:rsidP="00FE2C71">
      <w:pPr>
        <w:spacing w:line="288" w:lineRule="auto"/>
        <w:rPr>
          <w:rFonts w:eastAsia="Times New Roman"/>
          <w:color w:val="000000"/>
          <w:sz w:val="18"/>
          <w:szCs w:val="18"/>
          <w:lang w:eastAsia="en-GB"/>
        </w:rPr>
      </w:pPr>
    </w:p>
    <w:p w14:paraId="084C2A2F"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4.4 Mandatory Requirements</w:t>
      </w:r>
    </w:p>
    <w:p w14:paraId="6CFB0B7D" w14:textId="77777777" w:rsidR="0001652A" w:rsidRPr="00FE2C71" w:rsidRDefault="0001652A" w:rsidP="00FE2C71">
      <w:pPr>
        <w:spacing w:line="288" w:lineRule="auto"/>
        <w:rPr>
          <w:rFonts w:eastAsia="Times New Roman"/>
          <w:color w:val="000000"/>
          <w:sz w:val="18"/>
          <w:szCs w:val="18"/>
          <w:lang w:eastAsia="en-GB"/>
        </w:rPr>
      </w:pPr>
    </w:p>
    <w:p w14:paraId="75F4A003" w14:textId="77777777" w:rsidR="0001652A" w:rsidRPr="00FE2C71" w:rsidRDefault="0001652A" w:rsidP="00FE2C71">
      <w:pPr>
        <w:pStyle w:val="ListParagraph"/>
        <w:widowControl/>
        <w:numPr>
          <w:ilvl w:val="0"/>
          <w:numId w:val="1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Use only approved CRICOS codes on international materials.</w:t>
      </w:r>
    </w:p>
    <w:p w14:paraId="44AB789E" w14:textId="77777777" w:rsidR="0001652A" w:rsidRPr="00FE2C71" w:rsidRDefault="0001652A" w:rsidP="00FE2C71">
      <w:pPr>
        <w:pStyle w:val="ListParagraph"/>
        <w:widowControl/>
        <w:numPr>
          <w:ilvl w:val="0"/>
          <w:numId w:val="1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Include required disclaimers on employment and migration outcomes.</w:t>
      </w:r>
    </w:p>
    <w:p w14:paraId="013F2409" w14:textId="77777777" w:rsidR="0001652A" w:rsidRPr="00FE2C71" w:rsidRDefault="0001652A" w:rsidP="00FE2C71">
      <w:pPr>
        <w:pStyle w:val="ListParagraph"/>
        <w:widowControl/>
        <w:numPr>
          <w:ilvl w:val="0"/>
          <w:numId w:val="1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Maintain brand consistency across all channels.</w:t>
      </w:r>
    </w:p>
    <w:p w14:paraId="6E56308D" w14:textId="77777777" w:rsidR="0001652A" w:rsidRPr="00FE2C71" w:rsidRDefault="0001652A" w:rsidP="00FE2C71">
      <w:pPr>
        <w:pStyle w:val="ListParagraph"/>
        <w:widowControl/>
        <w:numPr>
          <w:ilvl w:val="0"/>
          <w:numId w:val="1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Update course information within 30 days of any change.</w:t>
      </w:r>
    </w:p>
    <w:p w14:paraId="7B9195C5" w14:textId="77777777" w:rsidR="0001652A" w:rsidRPr="00FE2C71" w:rsidRDefault="0001652A" w:rsidP="00FE2C71">
      <w:pPr>
        <w:pStyle w:val="ListParagraph"/>
        <w:widowControl/>
        <w:numPr>
          <w:ilvl w:val="0"/>
          <w:numId w:val="1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Ensure consent is collected for all email/SMS marketing.</w:t>
      </w:r>
    </w:p>
    <w:p w14:paraId="1B2B9863" w14:textId="77777777" w:rsidR="0001652A" w:rsidRPr="00FE2C71" w:rsidRDefault="0001652A" w:rsidP="00FE2C71">
      <w:pPr>
        <w:spacing w:line="288" w:lineRule="auto"/>
        <w:rPr>
          <w:rFonts w:eastAsia="Times New Roman"/>
          <w:color w:val="000000"/>
          <w:sz w:val="18"/>
          <w:szCs w:val="18"/>
          <w:lang w:eastAsia="en-GB"/>
        </w:rPr>
      </w:pPr>
    </w:p>
    <w:p w14:paraId="7281BE24" w14:textId="77777777" w:rsidR="0001652A" w:rsidRPr="00FE2C71" w:rsidRDefault="0001652A" w:rsidP="00FE2C71">
      <w:pPr>
        <w:spacing w:line="288" w:lineRule="auto"/>
        <w:rPr>
          <w:rFonts w:eastAsia="Times New Roman"/>
          <w:color w:val="000000"/>
          <w:sz w:val="18"/>
          <w:szCs w:val="18"/>
          <w:lang w:eastAsia="en-GB"/>
        </w:rPr>
      </w:pPr>
    </w:p>
    <w:p w14:paraId="76686369" w14:textId="77777777" w:rsidR="0001652A" w:rsidRPr="00B9649D" w:rsidRDefault="0001652A" w:rsidP="00FE2C71">
      <w:pPr>
        <w:pStyle w:val="Heading1"/>
        <w:spacing w:line="288" w:lineRule="auto"/>
        <w:ind w:left="0"/>
        <w:rPr>
          <w:color w:val="00B0F0"/>
          <w:sz w:val="18"/>
          <w:szCs w:val="18"/>
        </w:rPr>
      </w:pPr>
      <w:bookmarkStart w:id="5" w:name="_Toc214869318"/>
      <w:r w:rsidRPr="00B9649D">
        <w:rPr>
          <w:color w:val="00B0F0"/>
          <w:sz w:val="18"/>
          <w:szCs w:val="18"/>
        </w:rPr>
        <w:t>5. Procedures</w:t>
      </w:r>
      <w:bookmarkEnd w:id="5"/>
    </w:p>
    <w:p w14:paraId="1DBAA88F" w14:textId="77777777" w:rsidR="0001652A" w:rsidRPr="00FE2C71" w:rsidRDefault="0001652A" w:rsidP="00FE2C71">
      <w:pPr>
        <w:spacing w:line="288" w:lineRule="auto"/>
        <w:rPr>
          <w:rFonts w:eastAsia="Times New Roman"/>
          <w:color w:val="000000"/>
          <w:sz w:val="18"/>
          <w:szCs w:val="18"/>
          <w:lang w:eastAsia="en-GB"/>
        </w:rPr>
      </w:pPr>
    </w:p>
    <w:p w14:paraId="1CE141B4"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5.1 General Procedures</w:t>
      </w:r>
    </w:p>
    <w:p w14:paraId="08A2625F" w14:textId="77777777" w:rsidR="0001652A" w:rsidRPr="00FE2C71" w:rsidRDefault="0001652A" w:rsidP="00FE2C71">
      <w:pPr>
        <w:spacing w:line="288" w:lineRule="auto"/>
        <w:rPr>
          <w:rFonts w:eastAsia="Times New Roman"/>
          <w:color w:val="000000"/>
          <w:sz w:val="18"/>
          <w:szCs w:val="18"/>
          <w:lang w:eastAsia="en-GB"/>
        </w:rPr>
      </w:pPr>
    </w:p>
    <w:p w14:paraId="58A49108" w14:textId="77777777" w:rsidR="0001652A" w:rsidRPr="00FE2C71" w:rsidRDefault="0001652A" w:rsidP="00FE2C71">
      <w:pPr>
        <w:pStyle w:val="ListParagraph"/>
        <w:widowControl/>
        <w:numPr>
          <w:ilvl w:val="0"/>
          <w:numId w:val="14"/>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All marketing activities must follow the regulatory frameworks in Section 3.</w:t>
      </w:r>
    </w:p>
    <w:p w14:paraId="3C5CB46D" w14:textId="77777777" w:rsidR="0001652A" w:rsidRPr="00FE2C71" w:rsidRDefault="0001652A" w:rsidP="00FE2C71">
      <w:pPr>
        <w:pStyle w:val="ListParagraph"/>
        <w:widowControl/>
        <w:numPr>
          <w:ilvl w:val="0"/>
          <w:numId w:val="14"/>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Staff must verify accuracy before submitting materials for approval.</w:t>
      </w:r>
    </w:p>
    <w:p w14:paraId="4B828F3E" w14:textId="0B125F2D" w:rsidR="0001652A" w:rsidRPr="00FE2C71" w:rsidRDefault="0001652A" w:rsidP="00FE2C71">
      <w:pPr>
        <w:pStyle w:val="ListParagraph"/>
        <w:widowControl/>
        <w:numPr>
          <w:ilvl w:val="0"/>
          <w:numId w:val="14"/>
        </w:numPr>
        <w:autoSpaceDE/>
        <w:autoSpaceDN/>
        <w:spacing w:before="0" w:line="288" w:lineRule="auto"/>
        <w:contextualSpacing/>
        <w:rPr>
          <w:rFonts w:eastAsia="Times New Roman"/>
          <w:color w:val="000000"/>
          <w:sz w:val="18"/>
          <w:szCs w:val="18"/>
          <w:lang w:eastAsia="en-GB"/>
        </w:rPr>
      </w:pPr>
      <w:r w:rsidRPr="07BECB9D">
        <w:rPr>
          <w:rFonts w:eastAsia="Times New Roman"/>
          <w:color w:val="000000" w:themeColor="text1"/>
          <w:sz w:val="18"/>
          <w:szCs w:val="18"/>
          <w:lang w:eastAsia="en-GB"/>
        </w:rPr>
        <w:t xml:space="preserve">All marketing drafts must be logged </w:t>
      </w:r>
      <w:r w:rsidR="68A4A95A" w:rsidRPr="07BECB9D">
        <w:rPr>
          <w:rFonts w:eastAsia="Times New Roman"/>
          <w:color w:val="000000" w:themeColor="text1"/>
          <w:sz w:val="18"/>
          <w:szCs w:val="18"/>
          <w:lang w:eastAsia="en-GB"/>
        </w:rPr>
        <w:t>into</w:t>
      </w:r>
      <w:r w:rsidRPr="07BECB9D">
        <w:rPr>
          <w:rFonts w:eastAsia="Times New Roman"/>
          <w:color w:val="000000" w:themeColor="text1"/>
          <w:sz w:val="18"/>
          <w:szCs w:val="18"/>
          <w:lang w:eastAsia="en-GB"/>
        </w:rPr>
        <w:t xml:space="preserve"> the central asset register.</w:t>
      </w:r>
    </w:p>
    <w:p w14:paraId="6ABE0899" w14:textId="77777777" w:rsidR="0001652A" w:rsidRPr="00FE2C71" w:rsidRDefault="0001652A" w:rsidP="00FE2C71">
      <w:pPr>
        <w:pStyle w:val="ListParagraph"/>
        <w:widowControl/>
        <w:numPr>
          <w:ilvl w:val="0"/>
          <w:numId w:val="14"/>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Updates to course information must be reflected across all platforms.</w:t>
      </w:r>
    </w:p>
    <w:p w14:paraId="175CD5F0" w14:textId="77777777" w:rsidR="0001652A" w:rsidRPr="00FE2C71" w:rsidRDefault="0001652A" w:rsidP="00FE2C71">
      <w:pPr>
        <w:spacing w:line="288" w:lineRule="auto"/>
        <w:rPr>
          <w:rFonts w:eastAsia="Times New Roman"/>
          <w:color w:val="000000"/>
          <w:sz w:val="18"/>
          <w:szCs w:val="18"/>
          <w:lang w:eastAsia="en-GB"/>
        </w:rPr>
      </w:pPr>
    </w:p>
    <w:p w14:paraId="5F88116E"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5.2 Material Creation Procedure</w:t>
      </w:r>
    </w:p>
    <w:p w14:paraId="0211A07A" w14:textId="77777777" w:rsidR="0001652A" w:rsidRPr="00FE2C71" w:rsidRDefault="0001652A" w:rsidP="00FE2C71">
      <w:pPr>
        <w:spacing w:line="288" w:lineRule="auto"/>
        <w:rPr>
          <w:rFonts w:eastAsia="Times New Roman"/>
          <w:color w:val="000000"/>
          <w:sz w:val="18"/>
          <w:szCs w:val="18"/>
          <w:lang w:eastAsia="en-GB"/>
        </w:rPr>
      </w:pPr>
    </w:p>
    <w:p w14:paraId="794610EE" w14:textId="77777777" w:rsidR="0001652A" w:rsidRPr="00FE2C71" w:rsidRDefault="0001652A" w:rsidP="00FE2C71">
      <w:pPr>
        <w:pStyle w:val="ListParagraph"/>
        <w:widowControl/>
        <w:numPr>
          <w:ilvl w:val="0"/>
          <w:numId w:val="15"/>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Draft content developed by Marketing Team member.</w:t>
      </w:r>
    </w:p>
    <w:p w14:paraId="1004658A" w14:textId="77777777" w:rsidR="0001652A" w:rsidRPr="00FE2C71" w:rsidRDefault="0001652A" w:rsidP="00FE2C71">
      <w:pPr>
        <w:pStyle w:val="ListParagraph"/>
        <w:widowControl/>
        <w:numPr>
          <w:ilvl w:val="0"/>
          <w:numId w:val="15"/>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Cross-check with compliance requirements (ESOS, National Code, TEQSA/ASQA, ACL, Privacy Act, Spam Act).</w:t>
      </w:r>
    </w:p>
    <w:p w14:paraId="13B818E8" w14:textId="77777777" w:rsidR="0001652A" w:rsidRPr="00FE2C71" w:rsidRDefault="0001652A" w:rsidP="00FE2C71">
      <w:pPr>
        <w:pStyle w:val="ListParagraph"/>
        <w:widowControl/>
        <w:numPr>
          <w:ilvl w:val="0"/>
          <w:numId w:val="15"/>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Internal fact-check with Admissions and Academic teams.</w:t>
      </w:r>
    </w:p>
    <w:p w14:paraId="18A0317C" w14:textId="77777777" w:rsidR="0001652A" w:rsidRPr="00FE2C71" w:rsidRDefault="0001652A" w:rsidP="00FE2C71">
      <w:pPr>
        <w:pStyle w:val="ListParagraph"/>
        <w:widowControl/>
        <w:numPr>
          <w:ilvl w:val="0"/>
          <w:numId w:val="15"/>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Review by Marketing Manager.</w:t>
      </w:r>
    </w:p>
    <w:p w14:paraId="5497142C" w14:textId="77777777" w:rsidR="0001652A" w:rsidRPr="00FE2C71" w:rsidRDefault="0001652A" w:rsidP="00FE2C71">
      <w:pPr>
        <w:pStyle w:val="ListParagraph"/>
        <w:widowControl/>
        <w:numPr>
          <w:ilvl w:val="0"/>
          <w:numId w:val="15"/>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lastRenderedPageBreak/>
        <w:t>Upload into approval workflow system.</w:t>
      </w:r>
    </w:p>
    <w:p w14:paraId="42EDC9AE" w14:textId="77777777" w:rsidR="0001652A" w:rsidRPr="00FE2C71" w:rsidRDefault="0001652A" w:rsidP="00FE2C71">
      <w:pPr>
        <w:spacing w:line="288" w:lineRule="auto"/>
        <w:rPr>
          <w:rFonts w:eastAsia="Times New Roman"/>
          <w:color w:val="000000"/>
          <w:sz w:val="18"/>
          <w:szCs w:val="18"/>
          <w:lang w:eastAsia="en-GB"/>
        </w:rPr>
      </w:pPr>
    </w:p>
    <w:p w14:paraId="375EEF0E"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5.3 Education Agent Marketing Procedure</w:t>
      </w:r>
    </w:p>
    <w:p w14:paraId="5005B391" w14:textId="77777777" w:rsidR="0001652A" w:rsidRPr="00FE2C71" w:rsidRDefault="0001652A" w:rsidP="00FE2C71">
      <w:pPr>
        <w:spacing w:line="288" w:lineRule="auto"/>
        <w:rPr>
          <w:rFonts w:eastAsia="Times New Roman"/>
          <w:color w:val="000000"/>
          <w:sz w:val="18"/>
          <w:szCs w:val="18"/>
          <w:lang w:eastAsia="en-GB"/>
        </w:rPr>
      </w:pPr>
    </w:p>
    <w:p w14:paraId="05C6A675" w14:textId="77777777" w:rsidR="0001652A" w:rsidRPr="00FE2C71" w:rsidRDefault="0001652A" w:rsidP="00FE2C71">
      <w:pPr>
        <w:pStyle w:val="ListParagraph"/>
        <w:widowControl/>
        <w:numPr>
          <w:ilvl w:val="0"/>
          <w:numId w:val="16"/>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Provide agents only with approved marketing materials.</w:t>
      </w:r>
    </w:p>
    <w:p w14:paraId="30EC95BF" w14:textId="77777777" w:rsidR="0001652A" w:rsidRPr="00FE2C71" w:rsidRDefault="0001652A" w:rsidP="00FE2C71">
      <w:pPr>
        <w:pStyle w:val="ListParagraph"/>
        <w:widowControl/>
        <w:numPr>
          <w:ilvl w:val="0"/>
          <w:numId w:val="16"/>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Log distribution of updated materials.</w:t>
      </w:r>
    </w:p>
    <w:p w14:paraId="7F397F8C" w14:textId="77777777" w:rsidR="0001652A" w:rsidRPr="00FE2C71" w:rsidRDefault="0001652A" w:rsidP="00FE2C71">
      <w:pPr>
        <w:pStyle w:val="ListParagraph"/>
        <w:widowControl/>
        <w:numPr>
          <w:ilvl w:val="0"/>
          <w:numId w:val="16"/>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Conduct quarterly reviews of agent websites and social media activity.</w:t>
      </w:r>
    </w:p>
    <w:p w14:paraId="5BDF22C8" w14:textId="77777777" w:rsidR="0001652A" w:rsidRPr="00FE2C71" w:rsidRDefault="0001652A" w:rsidP="00FE2C71">
      <w:pPr>
        <w:pStyle w:val="ListParagraph"/>
        <w:widowControl/>
        <w:numPr>
          <w:ilvl w:val="0"/>
          <w:numId w:val="16"/>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Document evidence of corrective actions.</w:t>
      </w:r>
    </w:p>
    <w:p w14:paraId="1A46357D" w14:textId="77777777" w:rsidR="0001652A" w:rsidRPr="00FE2C71" w:rsidRDefault="0001652A" w:rsidP="00FE2C71">
      <w:pPr>
        <w:spacing w:line="288" w:lineRule="auto"/>
        <w:rPr>
          <w:rFonts w:eastAsia="Times New Roman"/>
          <w:color w:val="000000"/>
          <w:sz w:val="18"/>
          <w:szCs w:val="18"/>
          <w:lang w:eastAsia="en-GB"/>
        </w:rPr>
      </w:pPr>
    </w:p>
    <w:p w14:paraId="127EC64B"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5.4 Digital Marketing Procedure</w:t>
      </w:r>
    </w:p>
    <w:p w14:paraId="2489E278" w14:textId="77777777" w:rsidR="0001652A" w:rsidRPr="00FE2C71" w:rsidRDefault="0001652A" w:rsidP="00FE2C71">
      <w:pPr>
        <w:spacing w:line="288" w:lineRule="auto"/>
        <w:rPr>
          <w:rFonts w:eastAsia="Times New Roman"/>
          <w:color w:val="000000"/>
          <w:sz w:val="18"/>
          <w:szCs w:val="18"/>
          <w:lang w:eastAsia="en-GB"/>
        </w:rPr>
      </w:pPr>
    </w:p>
    <w:p w14:paraId="58C1EA69" w14:textId="77777777" w:rsidR="0001652A" w:rsidRPr="00FE2C71" w:rsidRDefault="0001652A" w:rsidP="00FE2C71">
      <w:pPr>
        <w:pStyle w:val="ListParagraph"/>
        <w:widowControl/>
        <w:numPr>
          <w:ilvl w:val="0"/>
          <w:numId w:val="17"/>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Verify that CRICOS codes and fee information are current.</w:t>
      </w:r>
    </w:p>
    <w:p w14:paraId="224AAFAA" w14:textId="77777777" w:rsidR="0001652A" w:rsidRPr="00FE2C71" w:rsidRDefault="0001652A" w:rsidP="00FE2C71">
      <w:pPr>
        <w:pStyle w:val="ListParagraph"/>
        <w:widowControl/>
        <w:numPr>
          <w:ilvl w:val="0"/>
          <w:numId w:val="17"/>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Ensure unsubscribe links function for all email/SMS campaigns.</w:t>
      </w:r>
    </w:p>
    <w:p w14:paraId="2641C75B" w14:textId="1AC07A2A" w:rsidR="0001652A" w:rsidRPr="00FE2C71" w:rsidRDefault="0001652A" w:rsidP="00FE2C71">
      <w:pPr>
        <w:pStyle w:val="ListParagraph"/>
        <w:widowControl/>
        <w:numPr>
          <w:ilvl w:val="0"/>
          <w:numId w:val="17"/>
        </w:numPr>
        <w:autoSpaceDE/>
        <w:autoSpaceDN/>
        <w:spacing w:before="0" w:line="288" w:lineRule="auto"/>
        <w:contextualSpacing/>
        <w:rPr>
          <w:rFonts w:eastAsia="Times New Roman"/>
          <w:color w:val="000000"/>
          <w:sz w:val="18"/>
          <w:szCs w:val="18"/>
          <w:lang w:eastAsia="en-GB"/>
        </w:rPr>
      </w:pPr>
      <w:r w:rsidRPr="047A8225">
        <w:rPr>
          <w:rFonts w:eastAsia="Times New Roman"/>
          <w:color w:val="000000" w:themeColor="text1"/>
          <w:sz w:val="18"/>
          <w:szCs w:val="18"/>
          <w:lang w:eastAsia="en-GB"/>
        </w:rPr>
        <w:t>Maintain audit logs of consent for all leads.</w:t>
      </w:r>
    </w:p>
    <w:p w14:paraId="53D07910" w14:textId="55860C0F" w:rsidR="35877FA8" w:rsidRDefault="35877FA8" w:rsidP="3C28713C">
      <w:pPr>
        <w:pStyle w:val="ListParagraph"/>
        <w:widowControl/>
        <w:numPr>
          <w:ilvl w:val="0"/>
          <w:numId w:val="17"/>
        </w:numPr>
        <w:spacing w:before="0" w:line="288" w:lineRule="auto"/>
        <w:contextualSpacing/>
        <w:rPr>
          <w:rFonts w:eastAsia="Times New Roman"/>
          <w:sz w:val="18"/>
          <w:szCs w:val="18"/>
          <w:lang w:eastAsia="en-GB"/>
        </w:rPr>
      </w:pPr>
      <w:r w:rsidRPr="3C28713C">
        <w:rPr>
          <w:rFonts w:eastAsia="Times New Roman"/>
          <w:sz w:val="18"/>
          <w:szCs w:val="18"/>
          <w:lang w:eastAsia="en-GB"/>
        </w:rPr>
        <w:t>Collect, store, and use personal information lawfully</w:t>
      </w:r>
      <w:r w:rsidRPr="0770F162">
        <w:rPr>
          <w:rFonts w:eastAsia="Times New Roman"/>
          <w:sz w:val="18"/>
          <w:szCs w:val="18"/>
          <w:lang w:eastAsia="en-GB"/>
        </w:rPr>
        <w:t>.</w:t>
      </w:r>
    </w:p>
    <w:p w14:paraId="7FDEA1C8" w14:textId="3A151711" w:rsidR="047A8225" w:rsidRDefault="35877FA8" w:rsidP="719A0258">
      <w:pPr>
        <w:pStyle w:val="ListParagraph"/>
        <w:widowControl/>
        <w:numPr>
          <w:ilvl w:val="0"/>
          <w:numId w:val="17"/>
        </w:numPr>
        <w:spacing w:before="0" w:line="288" w:lineRule="auto"/>
        <w:contextualSpacing/>
        <w:rPr>
          <w:rFonts w:eastAsia="Times New Roman"/>
          <w:sz w:val="18"/>
          <w:szCs w:val="18"/>
          <w:lang w:eastAsia="en-GB"/>
        </w:rPr>
      </w:pPr>
      <w:r w:rsidRPr="3C28713C">
        <w:rPr>
          <w:rFonts w:eastAsia="Times New Roman"/>
          <w:sz w:val="18"/>
          <w:szCs w:val="18"/>
          <w:lang w:eastAsia="en-GB"/>
        </w:rPr>
        <w:t>Display privacy notices on forms and digital tools</w:t>
      </w:r>
      <w:r w:rsidRPr="5A1B3DFF">
        <w:rPr>
          <w:rFonts w:eastAsia="Times New Roman"/>
          <w:sz w:val="18"/>
          <w:szCs w:val="18"/>
          <w:lang w:eastAsia="en-GB"/>
        </w:rPr>
        <w:t>.</w:t>
      </w:r>
    </w:p>
    <w:p w14:paraId="4489A32F" w14:textId="77777777" w:rsidR="0001652A" w:rsidRPr="00FE2C71" w:rsidRDefault="0001652A" w:rsidP="00FE2C71">
      <w:pPr>
        <w:spacing w:line="288" w:lineRule="auto"/>
        <w:rPr>
          <w:rFonts w:eastAsia="Times New Roman"/>
          <w:b/>
          <w:bCs/>
          <w:color w:val="000000"/>
          <w:sz w:val="18"/>
          <w:szCs w:val="18"/>
          <w:lang w:eastAsia="en-GB"/>
        </w:rPr>
      </w:pPr>
    </w:p>
    <w:p w14:paraId="6F461398"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5.5 Record Keeping Procedure</w:t>
      </w:r>
    </w:p>
    <w:p w14:paraId="6E6AA008" w14:textId="77777777" w:rsidR="0001652A" w:rsidRPr="00FE2C71" w:rsidRDefault="0001652A" w:rsidP="00FE2C71">
      <w:pPr>
        <w:spacing w:line="288" w:lineRule="auto"/>
        <w:rPr>
          <w:rFonts w:eastAsia="Times New Roman"/>
          <w:color w:val="000000"/>
          <w:sz w:val="18"/>
          <w:szCs w:val="18"/>
          <w:lang w:eastAsia="en-GB"/>
        </w:rPr>
      </w:pPr>
    </w:p>
    <w:p w14:paraId="0B8A4FD1" w14:textId="77777777" w:rsidR="0001652A" w:rsidRPr="00FE2C71" w:rsidRDefault="0001652A" w:rsidP="00FE2C71">
      <w:pPr>
        <w:pStyle w:val="ListParagraph"/>
        <w:widowControl/>
        <w:numPr>
          <w:ilvl w:val="0"/>
          <w:numId w:val="18"/>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All marketing assets must be archived for a minimum of 5 years.</w:t>
      </w:r>
    </w:p>
    <w:p w14:paraId="5424B09C" w14:textId="77777777" w:rsidR="0001652A" w:rsidRPr="00FE2C71" w:rsidRDefault="0001652A" w:rsidP="00FE2C71">
      <w:pPr>
        <w:pStyle w:val="ListParagraph"/>
        <w:widowControl/>
        <w:numPr>
          <w:ilvl w:val="0"/>
          <w:numId w:val="18"/>
        </w:numPr>
        <w:autoSpaceDE/>
        <w:autoSpaceDN/>
        <w:spacing w:before="0" w:line="288" w:lineRule="auto"/>
        <w:contextualSpacing/>
        <w:rPr>
          <w:rFonts w:eastAsia="Times New Roman"/>
          <w:color w:val="000000"/>
          <w:sz w:val="18"/>
          <w:szCs w:val="18"/>
          <w:lang w:eastAsia="en-GB"/>
        </w:rPr>
      </w:pPr>
      <w:r w:rsidRPr="321712F6">
        <w:rPr>
          <w:rFonts w:eastAsia="Times New Roman"/>
          <w:color w:val="000000" w:themeColor="text1"/>
          <w:sz w:val="18"/>
          <w:szCs w:val="18"/>
          <w:lang w:eastAsia="en-GB"/>
        </w:rPr>
        <w:t>Compliance checks and approvals must be stored with each asset.</w:t>
      </w:r>
    </w:p>
    <w:p w14:paraId="05A8B229" w14:textId="67CB040A" w:rsidR="321712F6" w:rsidRDefault="321712F6" w:rsidP="02860D64">
      <w:pPr>
        <w:widowControl/>
        <w:spacing w:line="288" w:lineRule="auto"/>
        <w:contextualSpacing/>
        <w:rPr>
          <w:rFonts w:eastAsia="Times New Roman"/>
          <w:color w:val="000000" w:themeColor="text1"/>
          <w:sz w:val="18"/>
          <w:szCs w:val="18"/>
          <w:lang w:eastAsia="en-GB"/>
        </w:rPr>
      </w:pPr>
    </w:p>
    <w:p w14:paraId="4FAE438F" w14:textId="0883C6F2" w:rsidR="2C9A49B8" w:rsidRPr="00FE2C71" w:rsidRDefault="2C9A49B8" w:rsidP="02860D64">
      <w:pPr>
        <w:widowControl/>
        <w:spacing w:line="288" w:lineRule="auto"/>
        <w:contextualSpacing/>
        <w:rPr>
          <w:b/>
          <w:sz w:val="18"/>
          <w:szCs w:val="18"/>
        </w:rPr>
      </w:pPr>
      <w:r w:rsidRPr="134F7701">
        <w:rPr>
          <w:rFonts w:eastAsia="Times New Roman"/>
          <w:b/>
          <w:color w:val="000000" w:themeColor="text1"/>
          <w:sz w:val="18"/>
          <w:szCs w:val="18"/>
          <w:lang w:eastAsia="en-GB"/>
        </w:rPr>
        <w:t xml:space="preserve">5.6. </w:t>
      </w:r>
      <w:r w:rsidRPr="22B07349">
        <w:rPr>
          <w:b/>
          <w:bCs/>
          <w:sz w:val="18"/>
          <w:szCs w:val="18"/>
        </w:rPr>
        <w:t>Monitoring</w:t>
      </w:r>
      <w:r w:rsidR="423A49E8" w:rsidRPr="18406F96">
        <w:rPr>
          <w:b/>
          <w:bCs/>
          <w:sz w:val="18"/>
          <w:szCs w:val="18"/>
        </w:rPr>
        <w:t>,</w:t>
      </w:r>
      <w:r w:rsidRPr="22B07349">
        <w:rPr>
          <w:b/>
          <w:bCs/>
          <w:sz w:val="18"/>
          <w:szCs w:val="18"/>
        </w:rPr>
        <w:t xml:space="preserve"> </w:t>
      </w:r>
      <w:r w:rsidRPr="22B07349">
        <w:rPr>
          <w:b/>
          <w:bCs/>
          <w:sz w:val="18"/>
          <w:szCs w:val="18"/>
        </w:rPr>
        <w:t>Reporting</w:t>
      </w:r>
      <w:r w:rsidR="5BDAB204" w:rsidRPr="7D75702B">
        <w:rPr>
          <w:b/>
          <w:bCs/>
          <w:sz w:val="18"/>
          <w:szCs w:val="18"/>
        </w:rPr>
        <w:t xml:space="preserve"> &amp; </w:t>
      </w:r>
      <w:r w:rsidR="5BDAB204" w:rsidRPr="7CDC8A52">
        <w:rPr>
          <w:b/>
          <w:bCs/>
          <w:sz w:val="18"/>
          <w:szCs w:val="18"/>
        </w:rPr>
        <w:t>Audit</w:t>
      </w:r>
    </w:p>
    <w:p w14:paraId="07246091" w14:textId="468ECD8E" w:rsidR="134F7701" w:rsidRPr="00FE2C71" w:rsidRDefault="134F7701" w:rsidP="134F7701">
      <w:pPr>
        <w:widowControl/>
        <w:spacing w:line="288" w:lineRule="auto"/>
        <w:contextualSpacing/>
        <w:rPr>
          <w:rFonts w:eastAsia="Times New Roman"/>
          <w:sz w:val="18"/>
          <w:szCs w:val="18"/>
        </w:rPr>
      </w:pPr>
    </w:p>
    <w:p w14:paraId="7A610F23" w14:textId="7F266C78" w:rsidR="23437930" w:rsidRPr="00FE2C71" w:rsidRDefault="23437930" w:rsidP="1BAC6882">
      <w:pPr>
        <w:pStyle w:val="ListParagraph"/>
        <w:numPr>
          <w:ilvl w:val="0"/>
          <w:numId w:val="34"/>
        </w:numPr>
        <w:spacing w:line="288" w:lineRule="auto"/>
        <w:rPr>
          <w:rFonts w:eastAsia="Times New Roman"/>
          <w:sz w:val="18"/>
          <w:szCs w:val="18"/>
        </w:rPr>
      </w:pPr>
      <w:r w:rsidRPr="55EC8551">
        <w:rPr>
          <w:rFonts w:asciiTheme="minorHAnsi" w:eastAsiaTheme="minorEastAsia" w:hAnsiTheme="minorHAnsi" w:cstheme="minorBidi"/>
          <w:sz w:val="18"/>
          <w:szCs w:val="18"/>
        </w:rPr>
        <w:t xml:space="preserve">Implement ongoing monitoring and reporting of all marketing materials, both internal and </w:t>
      </w:r>
      <w:proofErr w:type="gramStart"/>
      <w:r w:rsidRPr="55EC8551">
        <w:rPr>
          <w:rFonts w:asciiTheme="minorHAnsi" w:eastAsiaTheme="minorEastAsia" w:hAnsiTheme="minorHAnsi" w:cstheme="minorBidi"/>
          <w:sz w:val="18"/>
          <w:szCs w:val="18"/>
        </w:rPr>
        <w:t>agent-produced</w:t>
      </w:r>
      <w:proofErr w:type="gramEnd"/>
      <w:r w:rsidRPr="55EC8551">
        <w:rPr>
          <w:rFonts w:asciiTheme="minorHAnsi" w:eastAsiaTheme="minorEastAsia" w:hAnsiTheme="minorHAnsi" w:cstheme="minorBidi"/>
          <w:sz w:val="18"/>
          <w:szCs w:val="18"/>
        </w:rPr>
        <w:t>.</w:t>
      </w:r>
    </w:p>
    <w:p w14:paraId="013ACA7C" w14:textId="72F1B3A6" w:rsidR="0001652A" w:rsidRPr="00FE2C71" w:rsidRDefault="226617DA" w:rsidP="55C0C78B">
      <w:pPr>
        <w:pStyle w:val="ListParagraph"/>
        <w:numPr>
          <w:ilvl w:val="0"/>
          <w:numId w:val="34"/>
        </w:numPr>
        <w:spacing w:line="288" w:lineRule="auto"/>
        <w:rPr>
          <w:rFonts w:eastAsia="Times New Roman"/>
          <w:sz w:val="18"/>
          <w:szCs w:val="18"/>
        </w:rPr>
      </w:pPr>
      <w:r w:rsidRPr="55EC8551">
        <w:rPr>
          <w:rFonts w:asciiTheme="minorHAnsi" w:eastAsiaTheme="minorEastAsia" w:hAnsiTheme="minorHAnsi" w:cstheme="minorBidi"/>
          <w:sz w:val="18"/>
          <w:szCs w:val="18"/>
        </w:rPr>
        <w:t>Use the approval workflow system to track approvals, revisions, updates, and corrective actions.</w:t>
      </w:r>
    </w:p>
    <w:p w14:paraId="07BE18AD" w14:textId="2B96CB1A" w:rsidR="0001652A" w:rsidRPr="00FE2C71" w:rsidRDefault="226617DA" w:rsidP="55C0C78B">
      <w:pPr>
        <w:pStyle w:val="ListParagraph"/>
        <w:numPr>
          <w:ilvl w:val="0"/>
          <w:numId w:val="34"/>
        </w:numPr>
        <w:spacing w:line="288" w:lineRule="auto"/>
        <w:rPr>
          <w:rFonts w:eastAsia="Times New Roman"/>
          <w:sz w:val="18"/>
          <w:szCs w:val="18"/>
        </w:rPr>
      </w:pPr>
      <w:r w:rsidRPr="55EC8551">
        <w:rPr>
          <w:rFonts w:asciiTheme="minorHAnsi" w:eastAsiaTheme="minorEastAsia" w:hAnsiTheme="minorHAnsi" w:cstheme="minorBidi"/>
          <w:sz w:val="18"/>
          <w:szCs w:val="18"/>
        </w:rPr>
        <w:t xml:space="preserve">Schedule </w:t>
      </w:r>
      <w:r w:rsidR="29115995" w:rsidRPr="4DC6978D">
        <w:rPr>
          <w:rFonts w:asciiTheme="minorHAnsi" w:eastAsiaTheme="minorEastAsia" w:hAnsiTheme="minorHAnsi" w:cstheme="minorBidi"/>
          <w:sz w:val="18"/>
          <w:szCs w:val="18"/>
        </w:rPr>
        <w:t>annual</w:t>
      </w:r>
      <w:r w:rsidRPr="55EC8551">
        <w:rPr>
          <w:rFonts w:asciiTheme="minorHAnsi" w:eastAsiaTheme="minorEastAsia" w:hAnsiTheme="minorHAnsi" w:cstheme="minorBidi"/>
          <w:sz w:val="18"/>
          <w:szCs w:val="18"/>
        </w:rPr>
        <w:t xml:space="preserve"> internal audits of marketing materials and agent compliance, with all findings and actions documented in the workflow system.</w:t>
      </w:r>
    </w:p>
    <w:p w14:paraId="6BA613B8" w14:textId="3071CCB7" w:rsidR="0001652A" w:rsidRPr="00FE2C71" w:rsidRDefault="226617DA" w:rsidP="55C0C78B">
      <w:pPr>
        <w:pStyle w:val="ListParagraph"/>
        <w:numPr>
          <w:ilvl w:val="0"/>
          <w:numId w:val="34"/>
        </w:numPr>
        <w:spacing w:line="288" w:lineRule="auto"/>
        <w:rPr>
          <w:rFonts w:asciiTheme="minorHAnsi" w:eastAsiaTheme="minorEastAsia" w:hAnsiTheme="minorHAnsi" w:cstheme="minorBidi"/>
          <w:sz w:val="18"/>
          <w:szCs w:val="18"/>
        </w:rPr>
      </w:pPr>
      <w:r w:rsidRPr="55EC8551">
        <w:rPr>
          <w:rFonts w:asciiTheme="minorHAnsi" w:eastAsiaTheme="minorEastAsia" w:hAnsiTheme="minorHAnsi" w:cstheme="minorBidi"/>
          <w:sz w:val="18"/>
          <w:szCs w:val="18"/>
        </w:rPr>
        <w:t xml:space="preserve">Maintain records of approvals, training, and communications for offshore </w:t>
      </w:r>
      <w:r w:rsidR="29115995" w:rsidRPr="340B0141">
        <w:rPr>
          <w:rFonts w:asciiTheme="minorHAnsi" w:eastAsiaTheme="minorEastAsia" w:hAnsiTheme="minorHAnsi" w:cstheme="minorBidi"/>
          <w:sz w:val="18"/>
          <w:szCs w:val="18"/>
        </w:rPr>
        <w:t>a</w:t>
      </w:r>
      <w:r w:rsidR="5D48D894" w:rsidRPr="340B0141">
        <w:rPr>
          <w:rFonts w:asciiTheme="minorHAnsi" w:eastAsiaTheme="minorEastAsia" w:hAnsiTheme="minorHAnsi" w:cstheme="minorBidi"/>
          <w:sz w:val="18"/>
          <w:szCs w:val="18"/>
        </w:rPr>
        <w:t>n</w:t>
      </w:r>
      <w:r w:rsidR="29115995" w:rsidRPr="340B0141">
        <w:rPr>
          <w:rFonts w:asciiTheme="minorHAnsi" w:eastAsiaTheme="minorEastAsia" w:hAnsiTheme="minorHAnsi" w:cstheme="minorBidi"/>
          <w:sz w:val="18"/>
          <w:szCs w:val="18"/>
        </w:rPr>
        <w:t>d</w:t>
      </w:r>
      <w:r w:rsidR="29115995" w:rsidRPr="22B5E211">
        <w:rPr>
          <w:rFonts w:asciiTheme="minorHAnsi" w:eastAsiaTheme="minorEastAsia" w:hAnsiTheme="minorHAnsi" w:cstheme="minorBidi"/>
          <w:sz w:val="18"/>
          <w:szCs w:val="18"/>
        </w:rPr>
        <w:t xml:space="preserve"> third-</w:t>
      </w:r>
      <w:r w:rsidR="61CED6D9" w:rsidRPr="6848A94E">
        <w:rPr>
          <w:rFonts w:asciiTheme="minorHAnsi" w:eastAsiaTheme="minorEastAsia" w:hAnsiTheme="minorHAnsi" w:cstheme="minorBidi"/>
          <w:sz w:val="18"/>
          <w:szCs w:val="18"/>
        </w:rPr>
        <w:t>party</w:t>
      </w:r>
      <w:r w:rsidR="21E21640" w:rsidRPr="6848A94E">
        <w:rPr>
          <w:rFonts w:asciiTheme="minorHAnsi" w:eastAsiaTheme="minorEastAsia" w:hAnsiTheme="minorHAnsi" w:cstheme="minorBidi"/>
          <w:sz w:val="18"/>
          <w:szCs w:val="18"/>
        </w:rPr>
        <w:t xml:space="preserve"> </w:t>
      </w:r>
      <w:r w:rsidR="29115995" w:rsidRPr="6848A94E">
        <w:rPr>
          <w:rFonts w:asciiTheme="minorHAnsi" w:eastAsiaTheme="minorEastAsia" w:hAnsiTheme="minorHAnsi" w:cstheme="minorBidi"/>
          <w:sz w:val="18"/>
          <w:szCs w:val="18"/>
        </w:rPr>
        <w:t>partners</w:t>
      </w:r>
      <w:r w:rsidRPr="55EC8551">
        <w:rPr>
          <w:rFonts w:asciiTheme="minorHAnsi" w:eastAsiaTheme="minorEastAsia" w:hAnsiTheme="minorHAnsi" w:cstheme="minorBidi"/>
          <w:sz w:val="18"/>
          <w:szCs w:val="18"/>
        </w:rPr>
        <w:t xml:space="preserve"> within the workflow system.</w:t>
      </w:r>
    </w:p>
    <w:p w14:paraId="7876CFDC" w14:textId="075F469B" w:rsidR="0001652A" w:rsidRPr="00FE2C71" w:rsidRDefault="226617DA" w:rsidP="55C0C78B">
      <w:pPr>
        <w:pStyle w:val="ListParagraph"/>
        <w:numPr>
          <w:ilvl w:val="0"/>
          <w:numId w:val="34"/>
        </w:numPr>
        <w:spacing w:line="288" w:lineRule="auto"/>
        <w:rPr>
          <w:rFonts w:eastAsia="Times New Roman"/>
          <w:sz w:val="18"/>
          <w:szCs w:val="18"/>
        </w:rPr>
      </w:pPr>
      <w:r w:rsidRPr="55EC8551">
        <w:rPr>
          <w:rFonts w:asciiTheme="minorHAnsi" w:eastAsiaTheme="minorEastAsia" w:hAnsiTheme="minorHAnsi" w:cstheme="minorBidi"/>
          <w:sz w:val="18"/>
          <w:szCs w:val="18"/>
        </w:rPr>
        <w:t>Identify gaps, non-compliance, or risks and take immediate corrective action as needed.</w:t>
      </w:r>
    </w:p>
    <w:p w14:paraId="6B21BC47" w14:textId="243C6FA5" w:rsidR="0001652A" w:rsidRPr="00FE2C71" w:rsidRDefault="226617DA" w:rsidP="40C92722">
      <w:pPr>
        <w:pStyle w:val="ListParagraph"/>
        <w:numPr>
          <w:ilvl w:val="0"/>
          <w:numId w:val="34"/>
        </w:numPr>
        <w:spacing w:line="288" w:lineRule="auto"/>
        <w:rPr>
          <w:rFonts w:eastAsia="Times New Roman"/>
          <w:sz w:val="18"/>
          <w:szCs w:val="18"/>
        </w:rPr>
      </w:pPr>
      <w:r w:rsidRPr="55EC8551">
        <w:rPr>
          <w:rFonts w:asciiTheme="minorHAnsi" w:eastAsiaTheme="minorEastAsia" w:hAnsiTheme="minorHAnsi" w:cstheme="minorBidi"/>
          <w:sz w:val="18"/>
          <w:szCs w:val="18"/>
        </w:rPr>
        <w:t>Conduct annual reviews of policy effectiveness, agent compliance, and corrective actions to ensure continuous improvement and alignment with regulatory and internal standards.</w:t>
      </w:r>
    </w:p>
    <w:p w14:paraId="1E98268B" w14:textId="0B7BC77C" w:rsidR="0001652A" w:rsidRPr="00FE2C71" w:rsidRDefault="0001652A" w:rsidP="174258CB">
      <w:pPr>
        <w:spacing w:line="288" w:lineRule="auto"/>
        <w:ind w:left="720"/>
        <w:rPr>
          <w:rFonts w:asciiTheme="minorHAnsi" w:eastAsiaTheme="minorEastAsia" w:hAnsiTheme="minorHAnsi" w:cstheme="minorBidi"/>
          <w:color w:val="000000" w:themeColor="text1"/>
          <w:sz w:val="18"/>
          <w:szCs w:val="18"/>
          <w:lang w:eastAsia="en-GB"/>
        </w:rPr>
      </w:pPr>
    </w:p>
    <w:p w14:paraId="4E0B5C1E" w14:textId="77777777" w:rsidR="0001652A" w:rsidRPr="00FE2C71" w:rsidRDefault="0001652A" w:rsidP="00FE2C71">
      <w:pPr>
        <w:spacing w:line="288" w:lineRule="auto"/>
        <w:rPr>
          <w:rFonts w:eastAsia="Times New Roman"/>
          <w:color w:val="000000"/>
          <w:sz w:val="18"/>
          <w:szCs w:val="18"/>
          <w:lang w:eastAsia="en-GB"/>
        </w:rPr>
      </w:pPr>
    </w:p>
    <w:p w14:paraId="24D9B887" w14:textId="77777777" w:rsidR="0001652A" w:rsidRPr="00B9649D" w:rsidRDefault="0001652A" w:rsidP="00FE2C71">
      <w:pPr>
        <w:pStyle w:val="Heading1"/>
        <w:spacing w:line="288" w:lineRule="auto"/>
        <w:ind w:left="0"/>
        <w:rPr>
          <w:color w:val="00B0F0"/>
          <w:sz w:val="18"/>
          <w:szCs w:val="18"/>
        </w:rPr>
      </w:pPr>
      <w:bookmarkStart w:id="6" w:name="_Toc214869319"/>
      <w:r w:rsidRPr="00B9649D">
        <w:rPr>
          <w:color w:val="00B0F0"/>
          <w:sz w:val="18"/>
          <w:szCs w:val="18"/>
        </w:rPr>
        <w:t>6. Marketing Approval Process</w:t>
      </w:r>
      <w:bookmarkEnd w:id="6"/>
    </w:p>
    <w:p w14:paraId="4F88CD69" w14:textId="77777777" w:rsidR="0001652A" w:rsidRPr="00FE2C71" w:rsidRDefault="0001652A" w:rsidP="00FE2C71">
      <w:pPr>
        <w:spacing w:line="288" w:lineRule="auto"/>
        <w:rPr>
          <w:rFonts w:eastAsia="Times New Roman"/>
          <w:color w:val="000000"/>
          <w:sz w:val="18"/>
          <w:szCs w:val="18"/>
          <w:lang w:eastAsia="en-GB"/>
        </w:rPr>
      </w:pPr>
    </w:p>
    <w:p w14:paraId="4E3D2217"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6.1 Required for All Materials</w:t>
      </w:r>
    </w:p>
    <w:p w14:paraId="1A51AA3E" w14:textId="77777777" w:rsidR="0001652A" w:rsidRPr="00FE2C71" w:rsidRDefault="0001652A" w:rsidP="00FE2C71">
      <w:pPr>
        <w:spacing w:line="288" w:lineRule="auto"/>
        <w:rPr>
          <w:rFonts w:eastAsia="Times New Roman"/>
          <w:color w:val="000000"/>
          <w:sz w:val="18"/>
          <w:szCs w:val="18"/>
          <w:lang w:eastAsia="en-GB"/>
        </w:rPr>
      </w:pPr>
    </w:p>
    <w:p w14:paraId="49FCD6DA" w14:textId="77777777" w:rsidR="0001652A" w:rsidRPr="00FE2C71" w:rsidRDefault="0001652A" w:rsidP="00FE2C71">
      <w:pPr>
        <w:pStyle w:val="ListParagraph"/>
        <w:widowControl/>
        <w:numPr>
          <w:ilvl w:val="0"/>
          <w:numId w:val="19"/>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Before publication, every marketing asset must undergo:</w:t>
      </w:r>
    </w:p>
    <w:p w14:paraId="03CB4A3B" w14:textId="77777777" w:rsidR="0001652A" w:rsidRPr="00FE2C71" w:rsidRDefault="0001652A" w:rsidP="00FE2C71">
      <w:pPr>
        <w:pStyle w:val="ListParagraph"/>
        <w:widowControl/>
        <w:numPr>
          <w:ilvl w:val="0"/>
          <w:numId w:val="19"/>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Content accuracy check</w:t>
      </w:r>
    </w:p>
    <w:p w14:paraId="28EB7587" w14:textId="77777777" w:rsidR="0001652A" w:rsidRPr="00FE2C71" w:rsidRDefault="0001652A" w:rsidP="00FE2C71">
      <w:pPr>
        <w:pStyle w:val="ListParagraph"/>
        <w:widowControl/>
        <w:numPr>
          <w:ilvl w:val="0"/>
          <w:numId w:val="19"/>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Compliance check (national standards, CRICOS, ESOS)</w:t>
      </w:r>
    </w:p>
    <w:p w14:paraId="6C088971" w14:textId="77777777" w:rsidR="0001652A" w:rsidRPr="00FE2C71" w:rsidRDefault="0001652A" w:rsidP="00FE2C71">
      <w:pPr>
        <w:pStyle w:val="ListParagraph"/>
        <w:widowControl/>
        <w:numPr>
          <w:ilvl w:val="0"/>
          <w:numId w:val="19"/>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Branding and design review</w:t>
      </w:r>
    </w:p>
    <w:p w14:paraId="1E8DA63E" w14:textId="77777777" w:rsidR="0001652A" w:rsidRPr="00FE2C71" w:rsidRDefault="0001652A" w:rsidP="00FE2C71">
      <w:pPr>
        <w:pStyle w:val="ListParagraph"/>
        <w:widowControl/>
        <w:numPr>
          <w:ilvl w:val="0"/>
          <w:numId w:val="19"/>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Legal/consumer law compliance review for sensitive claims</w:t>
      </w:r>
    </w:p>
    <w:p w14:paraId="3B2F6B78" w14:textId="77777777" w:rsidR="0001652A" w:rsidRPr="00FE2C71" w:rsidRDefault="0001652A" w:rsidP="00FE2C71">
      <w:pPr>
        <w:pStyle w:val="ListParagraph"/>
        <w:widowControl/>
        <w:numPr>
          <w:ilvl w:val="0"/>
          <w:numId w:val="19"/>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Formal approval by Marketing Manager</w:t>
      </w:r>
    </w:p>
    <w:p w14:paraId="253AB75B" w14:textId="77777777" w:rsidR="0001652A" w:rsidRPr="00FE2C71" w:rsidRDefault="0001652A" w:rsidP="00FE2C71">
      <w:pPr>
        <w:spacing w:line="288" w:lineRule="auto"/>
        <w:rPr>
          <w:rFonts w:eastAsia="Times New Roman"/>
          <w:color w:val="000000"/>
          <w:sz w:val="18"/>
          <w:szCs w:val="18"/>
          <w:lang w:eastAsia="en-GB"/>
        </w:rPr>
      </w:pPr>
    </w:p>
    <w:p w14:paraId="5898F2F4"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6.2 High</w:t>
      </w:r>
      <w:r w:rsidRPr="00FE2C71">
        <w:rPr>
          <w:rFonts w:ascii="Cambria Math" w:eastAsia="MS Gothic" w:hAnsi="Cambria Math" w:cs="Cambria Math"/>
          <w:b/>
          <w:bCs/>
          <w:color w:val="000000"/>
          <w:sz w:val="18"/>
          <w:szCs w:val="18"/>
          <w:lang w:eastAsia="en-GB"/>
        </w:rPr>
        <w:t>‑</w:t>
      </w:r>
      <w:r w:rsidRPr="00FE2C71">
        <w:rPr>
          <w:rFonts w:eastAsia="Times New Roman"/>
          <w:b/>
          <w:bCs/>
          <w:color w:val="000000"/>
          <w:sz w:val="18"/>
          <w:szCs w:val="18"/>
          <w:lang w:eastAsia="en-GB"/>
        </w:rPr>
        <w:t>Risk Content (requires additional approval)</w:t>
      </w:r>
    </w:p>
    <w:p w14:paraId="7EAD4CC2" w14:textId="77777777" w:rsidR="0001652A" w:rsidRPr="00FE2C71" w:rsidRDefault="0001652A" w:rsidP="00FE2C71">
      <w:pPr>
        <w:spacing w:line="288" w:lineRule="auto"/>
        <w:rPr>
          <w:rFonts w:eastAsia="Times New Roman"/>
          <w:color w:val="000000"/>
          <w:sz w:val="18"/>
          <w:szCs w:val="18"/>
          <w:lang w:eastAsia="en-GB"/>
        </w:rPr>
      </w:pPr>
    </w:p>
    <w:p w14:paraId="5966B1AD" w14:textId="77777777" w:rsidR="0001652A" w:rsidRPr="00FE2C71" w:rsidRDefault="0001652A" w:rsidP="00FE2C71">
      <w:pPr>
        <w:pStyle w:val="ListParagraph"/>
        <w:widowControl/>
        <w:numPr>
          <w:ilvl w:val="0"/>
          <w:numId w:val="20"/>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Claims about employment outcomes</w:t>
      </w:r>
    </w:p>
    <w:p w14:paraId="53BB15C9" w14:textId="77777777" w:rsidR="0001652A" w:rsidRPr="00FE2C71" w:rsidRDefault="0001652A" w:rsidP="00FE2C71">
      <w:pPr>
        <w:pStyle w:val="ListParagraph"/>
        <w:widowControl/>
        <w:numPr>
          <w:ilvl w:val="0"/>
          <w:numId w:val="20"/>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Scholarships, discounts or pricing changes</w:t>
      </w:r>
    </w:p>
    <w:p w14:paraId="4B3F94FD" w14:textId="77777777" w:rsidR="0001652A" w:rsidRPr="00FE2C71" w:rsidRDefault="0001652A" w:rsidP="00FE2C71">
      <w:pPr>
        <w:pStyle w:val="ListParagraph"/>
        <w:widowControl/>
        <w:numPr>
          <w:ilvl w:val="0"/>
          <w:numId w:val="20"/>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New course launches</w:t>
      </w:r>
    </w:p>
    <w:p w14:paraId="61438700" w14:textId="77777777" w:rsidR="0001652A" w:rsidRPr="00FE2C71" w:rsidRDefault="0001652A" w:rsidP="00FE2C71">
      <w:pPr>
        <w:pStyle w:val="ListParagraph"/>
        <w:widowControl/>
        <w:numPr>
          <w:ilvl w:val="0"/>
          <w:numId w:val="20"/>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International recruitment materials</w:t>
      </w:r>
    </w:p>
    <w:p w14:paraId="769EE3B6" w14:textId="77777777" w:rsidR="0001652A" w:rsidRPr="00FE2C71" w:rsidRDefault="0001652A" w:rsidP="00FE2C71">
      <w:pPr>
        <w:pStyle w:val="ListParagraph"/>
        <w:widowControl/>
        <w:numPr>
          <w:ilvl w:val="0"/>
          <w:numId w:val="20"/>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Agent communications or contracts</w:t>
      </w:r>
    </w:p>
    <w:p w14:paraId="4892BFB8" w14:textId="77777777" w:rsidR="0001652A" w:rsidRPr="00FE2C71" w:rsidRDefault="0001652A" w:rsidP="00FE2C71">
      <w:pPr>
        <w:spacing w:line="288" w:lineRule="auto"/>
        <w:rPr>
          <w:rFonts w:eastAsia="Times New Roman"/>
          <w:color w:val="000000"/>
          <w:sz w:val="18"/>
          <w:szCs w:val="18"/>
          <w:lang w:eastAsia="en-GB"/>
        </w:rPr>
      </w:pPr>
    </w:p>
    <w:p w14:paraId="40D1C066"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6.3 Marketing checklist</w:t>
      </w:r>
    </w:p>
    <w:p w14:paraId="49CED8A1" w14:textId="77777777" w:rsidR="0001652A" w:rsidRPr="00FE2C71" w:rsidRDefault="0001652A" w:rsidP="00FE2C71">
      <w:pPr>
        <w:spacing w:line="288" w:lineRule="auto"/>
        <w:rPr>
          <w:rFonts w:eastAsia="Times New Roman"/>
          <w:color w:val="000000"/>
          <w:sz w:val="18"/>
          <w:szCs w:val="18"/>
          <w:lang w:eastAsia="en-GB"/>
        </w:rPr>
      </w:pPr>
    </w:p>
    <w:p w14:paraId="1F596E95"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Provider’s full legal name displayed exactly as registered</w:t>
      </w:r>
    </w:p>
    <w:p w14:paraId="44F418A7"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CRICOS provider code is included when course details are listed (for international students only)</w:t>
      </w:r>
    </w:p>
    <w:p w14:paraId="6362A64B"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RTO code included when promoting VET courses (domestic and international students)</w:t>
      </w:r>
    </w:p>
    <w:p w14:paraId="5A926D1A"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Campus locations accurate (and match CRICOS listing)</w:t>
      </w:r>
    </w:p>
    <w:p w14:paraId="3E7060D4"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Course name matches official register</w:t>
      </w:r>
    </w:p>
    <w:p w14:paraId="783F6B72"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 xml:space="preserve">Course duration </w:t>
      </w:r>
      <w:proofErr w:type="gramStart"/>
      <w:r w:rsidRPr="00FE2C71">
        <w:rPr>
          <w:rFonts w:eastAsia="Times New Roman"/>
          <w:color w:val="000000"/>
          <w:sz w:val="18"/>
          <w:szCs w:val="18"/>
          <w:lang w:eastAsia="en-GB"/>
        </w:rPr>
        <w:t>correct</w:t>
      </w:r>
      <w:proofErr w:type="gramEnd"/>
    </w:p>
    <w:p w14:paraId="3409EABA"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AQF level accurate</w:t>
      </w:r>
    </w:p>
    <w:p w14:paraId="7B7EB437"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Delivery mode correctly stated</w:t>
      </w:r>
    </w:p>
    <w:p w14:paraId="46D4893B"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Intake dates verified</w:t>
      </w:r>
    </w:p>
    <w:p w14:paraId="62A181F6"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Pathways and articulation information are accurate</w:t>
      </w:r>
    </w:p>
    <w:p w14:paraId="4A0E9EC7" w14:textId="767CC263" w:rsidR="0001652A" w:rsidRPr="00FE2C71" w:rsidRDefault="0001652A" w:rsidP="35CA06F6">
      <w:pPr>
        <w:pStyle w:val="ListParagraph"/>
        <w:widowControl/>
        <w:numPr>
          <w:ilvl w:val="0"/>
          <w:numId w:val="33"/>
        </w:numPr>
        <w:spacing w:before="0" w:line="288" w:lineRule="auto"/>
        <w:contextualSpacing/>
        <w:rPr>
          <w:rFonts w:eastAsia="Times New Roman"/>
          <w:color w:val="000000"/>
          <w:sz w:val="18"/>
          <w:szCs w:val="18"/>
          <w:lang w:eastAsia="en-GB"/>
        </w:rPr>
      </w:pPr>
      <w:r w:rsidRPr="35CA06F6">
        <w:rPr>
          <w:rFonts w:eastAsia="Times New Roman"/>
          <w:color w:val="000000" w:themeColor="text1"/>
          <w:sz w:val="18"/>
          <w:szCs w:val="18"/>
          <w:lang w:eastAsia="en-GB"/>
        </w:rPr>
        <w:t>Work placement details correct</w:t>
      </w:r>
    </w:p>
    <w:p w14:paraId="2DEE1A9A"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Tuition fees match the latest approved schedule</w:t>
      </w:r>
    </w:p>
    <w:p w14:paraId="227F4569"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Pricing is transparent, with no hidden costs</w:t>
      </w:r>
    </w:p>
    <w:p w14:paraId="0796A138"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Non</w:t>
      </w:r>
      <w:r w:rsidRPr="00FE2C71">
        <w:rPr>
          <w:rFonts w:ascii="Cambria Math" w:eastAsia="MS Gothic" w:hAnsi="Cambria Math" w:cs="Cambria Math"/>
          <w:color w:val="000000"/>
          <w:sz w:val="18"/>
          <w:szCs w:val="18"/>
          <w:lang w:eastAsia="en-GB"/>
        </w:rPr>
        <w:t>‑</w:t>
      </w:r>
      <w:r w:rsidRPr="00FE2C71">
        <w:rPr>
          <w:rFonts w:eastAsia="Times New Roman"/>
          <w:color w:val="000000"/>
          <w:sz w:val="18"/>
          <w:szCs w:val="18"/>
          <w:lang w:eastAsia="en-GB"/>
        </w:rPr>
        <w:t>tuition fees correct</w:t>
      </w:r>
    </w:p>
    <w:p w14:paraId="38B38D2D"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Refund policy linked</w:t>
      </w:r>
    </w:p>
    <w:p w14:paraId="5B3BDB27"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Scholarship information accurate</w:t>
      </w:r>
    </w:p>
    <w:p w14:paraId="6EA13F04" w14:textId="42B88C20" w:rsidR="0001652A" w:rsidRPr="00FE2C71" w:rsidRDefault="0001652A" w:rsidP="35CA06F6">
      <w:pPr>
        <w:pStyle w:val="ListParagraph"/>
        <w:widowControl/>
        <w:numPr>
          <w:ilvl w:val="0"/>
          <w:numId w:val="33"/>
        </w:numPr>
        <w:spacing w:before="0" w:line="288" w:lineRule="auto"/>
        <w:contextualSpacing/>
        <w:rPr>
          <w:rFonts w:eastAsia="Times New Roman"/>
          <w:color w:val="000000"/>
          <w:sz w:val="18"/>
          <w:szCs w:val="18"/>
          <w:lang w:eastAsia="en-GB"/>
        </w:rPr>
      </w:pPr>
      <w:r w:rsidRPr="35CA06F6">
        <w:rPr>
          <w:rFonts w:eastAsia="Times New Roman"/>
          <w:color w:val="000000" w:themeColor="text1"/>
          <w:sz w:val="18"/>
          <w:szCs w:val="18"/>
          <w:lang w:eastAsia="en-GB"/>
        </w:rPr>
        <w:t>No unapproved discounts</w:t>
      </w:r>
    </w:p>
    <w:p w14:paraId="3AFB7C82"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No guarantees of PR, visas, migration outcomes, or fast processing</w:t>
      </w:r>
    </w:p>
    <w:p w14:paraId="5CE44B09"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No guaranteed employment claims</w:t>
      </w:r>
    </w:p>
    <w:p w14:paraId="3D1F80DF"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Work rights described using Home Affairs wording</w:t>
      </w:r>
    </w:p>
    <w:p w14:paraId="7C9FB45D"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Migration advice not given by non</w:t>
      </w:r>
      <w:r w:rsidRPr="00FE2C71">
        <w:rPr>
          <w:rFonts w:ascii="Cambria Math" w:eastAsia="MS Gothic" w:hAnsi="Cambria Math" w:cs="Cambria Math"/>
          <w:color w:val="000000"/>
          <w:sz w:val="18"/>
          <w:szCs w:val="18"/>
          <w:lang w:eastAsia="en-GB"/>
        </w:rPr>
        <w:t>‑</w:t>
      </w:r>
      <w:r w:rsidRPr="00FE2C71">
        <w:rPr>
          <w:rFonts w:eastAsia="Times New Roman"/>
          <w:color w:val="000000"/>
          <w:sz w:val="18"/>
          <w:szCs w:val="18"/>
          <w:lang w:eastAsia="en-GB"/>
        </w:rPr>
        <w:t>MARA staff</w:t>
      </w:r>
    </w:p>
    <w:p w14:paraId="15D74D52"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Student support services are accurately described</w:t>
      </w:r>
    </w:p>
    <w:p w14:paraId="7FBE0E3D"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Welfare and orientation information correct</w:t>
      </w:r>
    </w:p>
    <w:p w14:paraId="393536FE"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English support is described accurately</w:t>
      </w:r>
    </w:p>
    <w:p w14:paraId="498B796D"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Support contacts correct</w:t>
      </w:r>
    </w:p>
    <w:p w14:paraId="06BE2B8F"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No guaranteed internships/jobs</w:t>
      </w:r>
    </w:p>
    <w:p w14:paraId="4899C213"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Employment statistics truthful and sourced</w:t>
      </w:r>
    </w:p>
    <w:p w14:paraId="4DB7246C"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Delivery reflects reality (on</w:t>
      </w:r>
      <w:r w:rsidRPr="00FE2C71">
        <w:rPr>
          <w:rFonts w:ascii="Cambria Math" w:eastAsia="MS Gothic" w:hAnsi="Cambria Math" w:cs="Cambria Math"/>
          <w:color w:val="000000"/>
          <w:sz w:val="18"/>
          <w:szCs w:val="18"/>
          <w:lang w:eastAsia="en-GB"/>
        </w:rPr>
        <w:t>‑</w:t>
      </w:r>
      <w:r w:rsidRPr="00FE2C71">
        <w:rPr>
          <w:rFonts w:eastAsia="Times New Roman"/>
          <w:color w:val="000000"/>
          <w:sz w:val="18"/>
          <w:szCs w:val="18"/>
          <w:lang w:eastAsia="en-GB"/>
        </w:rPr>
        <w:t>campus/online/blended)</w:t>
      </w:r>
    </w:p>
    <w:p w14:paraId="05FD350E"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Timetable information clearly marked as examples</w:t>
      </w:r>
    </w:p>
    <w:p w14:paraId="5DE90A30"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All marketing accurate, ethical, and unambiguous</w:t>
      </w:r>
    </w:p>
    <w:p w14:paraId="5038C4CE"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Images licensed and appropriate</w:t>
      </w:r>
    </w:p>
    <w:p w14:paraId="2CE2E5DC"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English proficiency requirements correct</w:t>
      </w:r>
    </w:p>
    <w:p w14:paraId="5FC775A7" w14:textId="41ADE7BD" w:rsidR="0001652A" w:rsidRPr="00FE2C71" w:rsidRDefault="0001652A" w:rsidP="6FB15DA8">
      <w:pPr>
        <w:pStyle w:val="ListParagraph"/>
        <w:widowControl/>
        <w:numPr>
          <w:ilvl w:val="0"/>
          <w:numId w:val="33"/>
        </w:numPr>
        <w:spacing w:before="0" w:line="288" w:lineRule="auto"/>
        <w:contextualSpacing/>
        <w:rPr>
          <w:rFonts w:eastAsia="Times New Roman"/>
          <w:color w:val="000000"/>
          <w:sz w:val="18"/>
          <w:szCs w:val="18"/>
          <w:lang w:eastAsia="en-GB"/>
        </w:rPr>
      </w:pPr>
      <w:r w:rsidRPr="6FB15DA8">
        <w:rPr>
          <w:rFonts w:eastAsia="Times New Roman"/>
          <w:color w:val="000000" w:themeColor="text1"/>
          <w:sz w:val="18"/>
          <w:szCs w:val="18"/>
          <w:lang w:eastAsia="en-GB"/>
        </w:rPr>
        <w:t>Entry requirements not simplified or omitted</w:t>
      </w:r>
    </w:p>
    <w:p w14:paraId="01F98088"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Only ECA</w:t>
      </w:r>
      <w:r w:rsidRPr="00FE2C71">
        <w:rPr>
          <w:rFonts w:ascii="Cambria Math" w:eastAsia="MS Gothic" w:hAnsi="Cambria Math" w:cs="Cambria Math"/>
          <w:color w:val="000000"/>
          <w:sz w:val="18"/>
          <w:szCs w:val="18"/>
          <w:lang w:eastAsia="en-GB"/>
        </w:rPr>
        <w:t>‑</w:t>
      </w:r>
      <w:r w:rsidRPr="00FE2C71">
        <w:rPr>
          <w:rFonts w:eastAsia="Times New Roman"/>
          <w:color w:val="000000"/>
          <w:sz w:val="18"/>
          <w:szCs w:val="18"/>
          <w:lang w:eastAsia="en-GB"/>
        </w:rPr>
        <w:t>approved agent materials used, (Agents not allowed to edit artwork)</w:t>
      </w:r>
    </w:p>
    <w:p w14:paraId="5BC4945B"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Agent monitoring logs up to date</w:t>
      </w:r>
    </w:p>
    <w:p w14:paraId="1F7C54AF"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Corrective actions documented</w:t>
      </w:r>
    </w:p>
    <w:p w14:paraId="7FC97E15"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Disclaimers used where needed</w:t>
      </w:r>
    </w:p>
    <w:p w14:paraId="6FF6FAE4"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Comparisons factual and evidence</w:t>
      </w:r>
      <w:r w:rsidRPr="00FE2C71">
        <w:rPr>
          <w:rFonts w:ascii="Cambria Math" w:eastAsia="MS Gothic" w:hAnsi="Cambria Math" w:cs="Cambria Math"/>
          <w:color w:val="000000"/>
          <w:sz w:val="18"/>
          <w:szCs w:val="18"/>
          <w:lang w:eastAsia="en-GB"/>
        </w:rPr>
        <w:t>‑</w:t>
      </w:r>
      <w:r w:rsidRPr="00FE2C71">
        <w:rPr>
          <w:rFonts w:eastAsia="Times New Roman"/>
          <w:color w:val="000000"/>
          <w:sz w:val="18"/>
          <w:szCs w:val="18"/>
          <w:lang w:eastAsia="en-GB"/>
        </w:rPr>
        <w:t>based</w:t>
      </w:r>
    </w:p>
    <w:p w14:paraId="7103E20E"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Student images used only with written consent</w:t>
      </w:r>
    </w:p>
    <w:p w14:paraId="3D041C36"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Lead forms include privacy statement</w:t>
      </w:r>
    </w:p>
    <w:p w14:paraId="61BB1776"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Sender identified for email/SMS</w:t>
      </w:r>
    </w:p>
    <w:p w14:paraId="617FED85"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Consent obtained for email/SMS</w:t>
      </w:r>
    </w:p>
    <w:p w14:paraId="03C7F77D"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Final Marketing Manager approval obtained</w:t>
      </w:r>
    </w:p>
    <w:p w14:paraId="296E26AA" w14:textId="77777777" w:rsidR="0001652A" w:rsidRPr="00FE2C71" w:rsidRDefault="0001652A" w:rsidP="00FE2C71">
      <w:pPr>
        <w:pStyle w:val="ListParagraph"/>
        <w:widowControl/>
        <w:numPr>
          <w:ilvl w:val="0"/>
          <w:numId w:val="3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Asset version control added and archived</w:t>
      </w:r>
    </w:p>
    <w:p w14:paraId="01CE20B4" w14:textId="77777777" w:rsidR="0001652A" w:rsidRPr="00FE2C71" w:rsidRDefault="0001652A" w:rsidP="00FE2C71">
      <w:pPr>
        <w:spacing w:line="288" w:lineRule="auto"/>
        <w:rPr>
          <w:rFonts w:eastAsia="Times New Roman"/>
          <w:color w:val="000000"/>
          <w:sz w:val="18"/>
          <w:szCs w:val="18"/>
          <w:lang w:eastAsia="en-GB"/>
        </w:rPr>
      </w:pPr>
    </w:p>
    <w:p w14:paraId="5BC93DCE" w14:textId="77777777" w:rsidR="0001652A" w:rsidRPr="00FE2C71" w:rsidRDefault="0001652A" w:rsidP="00FE2C71">
      <w:pPr>
        <w:spacing w:line="288" w:lineRule="auto"/>
        <w:rPr>
          <w:rFonts w:eastAsia="Times New Roman"/>
          <w:color w:val="000000"/>
          <w:sz w:val="18"/>
          <w:szCs w:val="18"/>
          <w:lang w:eastAsia="en-GB"/>
        </w:rPr>
      </w:pPr>
    </w:p>
    <w:p w14:paraId="5254EC51" w14:textId="77777777" w:rsidR="0001652A" w:rsidRPr="00B9649D" w:rsidRDefault="0001652A" w:rsidP="00FE2C71">
      <w:pPr>
        <w:pStyle w:val="Heading1"/>
        <w:spacing w:line="288" w:lineRule="auto"/>
        <w:ind w:left="0"/>
        <w:rPr>
          <w:color w:val="00B0F0"/>
          <w:sz w:val="18"/>
          <w:szCs w:val="18"/>
        </w:rPr>
      </w:pPr>
      <w:bookmarkStart w:id="7" w:name="_Toc214869320"/>
      <w:r w:rsidRPr="00B9649D">
        <w:rPr>
          <w:color w:val="00B0F0"/>
          <w:sz w:val="18"/>
          <w:szCs w:val="18"/>
        </w:rPr>
        <w:t>7. Content Standards</w:t>
      </w:r>
      <w:bookmarkEnd w:id="7"/>
    </w:p>
    <w:p w14:paraId="1EFAC029" w14:textId="77777777" w:rsidR="0001652A" w:rsidRPr="00FE2C71" w:rsidRDefault="0001652A" w:rsidP="00FE2C71">
      <w:pPr>
        <w:spacing w:line="288" w:lineRule="auto"/>
        <w:rPr>
          <w:rFonts w:eastAsia="Times New Roman"/>
          <w:color w:val="000000"/>
          <w:sz w:val="18"/>
          <w:szCs w:val="18"/>
          <w:lang w:eastAsia="en-GB"/>
        </w:rPr>
      </w:pPr>
    </w:p>
    <w:p w14:paraId="14AAAB7B"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7.1 Mandatory Information</w:t>
      </w:r>
    </w:p>
    <w:p w14:paraId="72814534" w14:textId="77777777" w:rsidR="0001652A" w:rsidRPr="00FE2C71" w:rsidRDefault="0001652A" w:rsidP="00FE2C71">
      <w:pPr>
        <w:spacing w:line="288" w:lineRule="auto"/>
        <w:rPr>
          <w:rFonts w:eastAsia="Times New Roman"/>
          <w:color w:val="000000"/>
          <w:sz w:val="18"/>
          <w:szCs w:val="18"/>
          <w:lang w:eastAsia="en-GB"/>
        </w:rPr>
      </w:pPr>
    </w:p>
    <w:p w14:paraId="6448CC95" w14:textId="77777777" w:rsidR="0001652A" w:rsidRPr="00FE2C71" w:rsidRDefault="0001652A" w:rsidP="00FE2C71">
      <w:pPr>
        <w:spacing w:line="288" w:lineRule="auto"/>
        <w:rPr>
          <w:rFonts w:eastAsia="Times New Roman"/>
          <w:color w:val="000000"/>
          <w:sz w:val="18"/>
          <w:szCs w:val="18"/>
          <w:lang w:eastAsia="en-GB"/>
        </w:rPr>
      </w:pPr>
      <w:r w:rsidRPr="00FE2C71">
        <w:rPr>
          <w:rFonts w:eastAsia="Times New Roman"/>
          <w:color w:val="000000"/>
          <w:sz w:val="18"/>
          <w:szCs w:val="18"/>
          <w:lang w:eastAsia="en-GB"/>
        </w:rPr>
        <w:t>All marketing materials must include:</w:t>
      </w:r>
    </w:p>
    <w:p w14:paraId="57DD5129" w14:textId="2D230335" w:rsidR="0001652A" w:rsidRPr="00FE2C71" w:rsidRDefault="0001652A" w:rsidP="00FE2C71">
      <w:pPr>
        <w:pStyle w:val="ListParagraph"/>
        <w:widowControl/>
        <w:numPr>
          <w:ilvl w:val="0"/>
          <w:numId w:val="21"/>
        </w:numPr>
        <w:autoSpaceDE/>
        <w:autoSpaceDN/>
        <w:spacing w:before="0" w:line="288" w:lineRule="auto"/>
        <w:contextualSpacing/>
        <w:rPr>
          <w:rFonts w:eastAsia="Times New Roman"/>
          <w:color w:val="000000"/>
          <w:sz w:val="18"/>
          <w:szCs w:val="18"/>
          <w:lang w:eastAsia="en-GB"/>
        </w:rPr>
      </w:pPr>
      <w:r w:rsidRPr="7815E538">
        <w:rPr>
          <w:rFonts w:eastAsia="Times New Roman"/>
          <w:color w:val="000000" w:themeColor="text1"/>
          <w:sz w:val="18"/>
          <w:szCs w:val="18"/>
          <w:lang w:eastAsia="en-GB"/>
        </w:rPr>
        <w:t>Full provider name</w:t>
      </w:r>
      <w:r w:rsidR="2FF399C3" w:rsidRPr="7815E538">
        <w:rPr>
          <w:rFonts w:eastAsia="Times New Roman"/>
          <w:color w:val="000000" w:themeColor="text1"/>
          <w:sz w:val="18"/>
          <w:szCs w:val="18"/>
          <w:lang w:eastAsia="en-GB"/>
        </w:rPr>
        <w:t xml:space="preserve"> </w:t>
      </w:r>
    </w:p>
    <w:p w14:paraId="607F7459" w14:textId="77777777" w:rsidR="0001652A" w:rsidRPr="00FE2C71" w:rsidRDefault="0001652A" w:rsidP="00FE2C71">
      <w:pPr>
        <w:pStyle w:val="ListParagraph"/>
        <w:widowControl/>
        <w:numPr>
          <w:ilvl w:val="0"/>
          <w:numId w:val="21"/>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lastRenderedPageBreak/>
        <w:t>CRICOS code where applicable</w:t>
      </w:r>
    </w:p>
    <w:p w14:paraId="149F6E19" w14:textId="77777777" w:rsidR="0001652A" w:rsidRPr="00FE2C71" w:rsidRDefault="0001652A" w:rsidP="00FE2C71">
      <w:pPr>
        <w:pStyle w:val="ListParagraph"/>
        <w:widowControl/>
        <w:numPr>
          <w:ilvl w:val="0"/>
          <w:numId w:val="21"/>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Accurate fee information</w:t>
      </w:r>
    </w:p>
    <w:p w14:paraId="434F80E9" w14:textId="77777777" w:rsidR="0001652A" w:rsidRPr="00FE2C71" w:rsidRDefault="0001652A" w:rsidP="00FE2C71">
      <w:pPr>
        <w:pStyle w:val="ListParagraph"/>
        <w:widowControl/>
        <w:numPr>
          <w:ilvl w:val="0"/>
          <w:numId w:val="21"/>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Correct entry requirements</w:t>
      </w:r>
    </w:p>
    <w:p w14:paraId="2E8849BE" w14:textId="3D17DD86" w:rsidR="0084181C" w:rsidRPr="00B9649D" w:rsidRDefault="0001652A" w:rsidP="00FE2C71">
      <w:pPr>
        <w:pStyle w:val="ListParagraph"/>
        <w:widowControl/>
        <w:numPr>
          <w:ilvl w:val="0"/>
          <w:numId w:val="21"/>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Campus locations and delivery modes</w:t>
      </w:r>
    </w:p>
    <w:p w14:paraId="1C74A69F" w14:textId="77777777" w:rsidR="0001652A" w:rsidRPr="00FE2C71" w:rsidRDefault="0001652A" w:rsidP="00FE2C71">
      <w:pPr>
        <w:spacing w:line="288" w:lineRule="auto"/>
        <w:rPr>
          <w:rFonts w:eastAsia="Times New Roman"/>
          <w:color w:val="000000"/>
          <w:sz w:val="18"/>
          <w:szCs w:val="18"/>
          <w:lang w:eastAsia="en-GB"/>
        </w:rPr>
      </w:pPr>
    </w:p>
    <w:p w14:paraId="4228D04B"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7.2 Prohibited Statements</w:t>
      </w:r>
    </w:p>
    <w:p w14:paraId="32CB9F5E" w14:textId="77777777" w:rsidR="0001652A" w:rsidRPr="00FE2C71" w:rsidRDefault="0001652A" w:rsidP="00FE2C71">
      <w:pPr>
        <w:spacing w:line="288" w:lineRule="auto"/>
        <w:rPr>
          <w:rFonts w:eastAsia="Times New Roman"/>
          <w:color w:val="000000"/>
          <w:sz w:val="18"/>
          <w:szCs w:val="18"/>
          <w:lang w:eastAsia="en-GB"/>
        </w:rPr>
      </w:pPr>
    </w:p>
    <w:p w14:paraId="48ADB5FC" w14:textId="77777777" w:rsidR="0001652A" w:rsidRPr="00FE2C71" w:rsidRDefault="0001652A" w:rsidP="00FE2C71">
      <w:pPr>
        <w:spacing w:line="288" w:lineRule="auto"/>
        <w:rPr>
          <w:rFonts w:eastAsia="Times New Roman"/>
          <w:color w:val="000000"/>
          <w:sz w:val="18"/>
          <w:szCs w:val="18"/>
          <w:lang w:eastAsia="en-GB"/>
        </w:rPr>
      </w:pPr>
      <w:r w:rsidRPr="00FE2C71">
        <w:rPr>
          <w:rFonts w:eastAsia="Times New Roman"/>
          <w:color w:val="000000"/>
          <w:sz w:val="18"/>
          <w:szCs w:val="18"/>
          <w:lang w:eastAsia="en-GB"/>
        </w:rPr>
        <w:t>Marketing must not:</w:t>
      </w:r>
    </w:p>
    <w:p w14:paraId="4B2B6069" w14:textId="77777777" w:rsidR="0001652A" w:rsidRPr="00FE2C71" w:rsidRDefault="0001652A" w:rsidP="00FE2C71">
      <w:pPr>
        <w:pStyle w:val="ListParagraph"/>
        <w:widowControl/>
        <w:numPr>
          <w:ilvl w:val="0"/>
          <w:numId w:val="22"/>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Guarantee migration outcomes</w:t>
      </w:r>
    </w:p>
    <w:p w14:paraId="5A1E6A25" w14:textId="77777777" w:rsidR="0001652A" w:rsidRPr="00FE2C71" w:rsidRDefault="0001652A" w:rsidP="00FE2C71">
      <w:pPr>
        <w:pStyle w:val="ListParagraph"/>
        <w:widowControl/>
        <w:numPr>
          <w:ilvl w:val="0"/>
          <w:numId w:val="22"/>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Suggest visa issuance or work rights are guaranteed</w:t>
      </w:r>
    </w:p>
    <w:p w14:paraId="5BDAEAA7" w14:textId="77777777" w:rsidR="0001652A" w:rsidRPr="00FE2C71" w:rsidRDefault="0001652A" w:rsidP="00FE2C71">
      <w:pPr>
        <w:pStyle w:val="ListParagraph"/>
        <w:widowControl/>
        <w:numPr>
          <w:ilvl w:val="0"/>
          <w:numId w:val="22"/>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Exaggerate job placement rates or salaries</w:t>
      </w:r>
    </w:p>
    <w:p w14:paraId="7868E101" w14:textId="77777777" w:rsidR="0001652A" w:rsidRPr="00FE2C71" w:rsidRDefault="0001652A" w:rsidP="00FE2C71">
      <w:pPr>
        <w:pStyle w:val="ListParagraph"/>
        <w:widowControl/>
        <w:numPr>
          <w:ilvl w:val="0"/>
          <w:numId w:val="22"/>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Promise course availability without confirmation</w:t>
      </w:r>
    </w:p>
    <w:p w14:paraId="6A8CE97C" w14:textId="77777777" w:rsidR="0001652A" w:rsidRPr="00FE2C71" w:rsidRDefault="0001652A" w:rsidP="00FE2C71">
      <w:pPr>
        <w:spacing w:line="288" w:lineRule="auto"/>
        <w:rPr>
          <w:rFonts w:eastAsia="Times New Roman"/>
          <w:color w:val="000000"/>
          <w:sz w:val="18"/>
          <w:szCs w:val="18"/>
          <w:lang w:eastAsia="en-GB"/>
        </w:rPr>
      </w:pPr>
    </w:p>
    <w:p w14:paraId="3AE61948"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7.3 Use of Images and Testimonials</w:t>
      </w:r>
    </w:p>
    <w:p w14:paraId="2864B3D4" w14:textId="77777777" w:rsidR="0001652A" w:rsidRPr="00FE2C71" w:rsidRDefault="0001652A" w:rsidP="00FE2C71">
      <w:pPr>
        <w:spacing w:line="288" w:lineRule="auto"/>
        <w:rPr>
          <w:rFonts w:eastAsia="Times New Roman"/>
          <w:color w:val="000000"/>
          <w:sz w:val="18"/>
          <w:szCs w:val="18"/>
          <w:lang w:eastAsia="en-GB"/>
        </w:rPr>
      </w:pPr>
    </w:p>
    <w:p w14:paraId="3A53893C" w14:textId="77777777" w:rsidR="0001652A" w:rsidRPr="00FE2C71" w:rsidRDefault="0001652A" w:rsidP="00FE2C71">
      <w:pPr>
        <w:pStyle w:val="ListParagraph"/>
        <w:widowControl/>
        <w:numPr>
          <w:ilvl w:val="0"/>
          <w:numId w:val="2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Must reflect real students or stock with correct licensing</w:t>
      </w:r>
    </w:p>
    <w:p w14:paraId="31C485A2" w14:textId="77777777" w:rsidR="0001652A" w:rsidRPr="00FE2C71" w:rsidRDefault="0001652A" w:rsidP="00FE2C71">
      <w:pPr>
        <w:pStyle w:val="ListParagraph"/>
        <w:widowControl/>
        <w:numPr>
          <w:ilvl w:val="0"/>
          <w:numId w:val="23"/>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Testimonials must be genuine and verifiable</w:t>
      </w:r>
    </w:p>
    <w:p w14:paraId="5B477297" w14:textId="77777777" w:rsidR="0001652A" w:rsidRPr="00FE2C71" w:rsidRDefault="0001652A" w:rsidP="00FE2C71">
      <w:pPr>
        <w:spacing w:line="288" w:lineRule="auto"/>
        <w:rPr>
          <w:rFonts w:eastAsia="Times New Roman"/>
          <w:color w:val="000000"/>
          <w:sz w:val="18"/>
          <w:szCs w:val="18"/>
          <w:lang w:eastAsia="en-GB"/>
        </w:rPr>
      </w:pPr>
    </w:p>
    <w:p w14:paraId="5F03E36B" w14:textId="77777777" w:rsidR="0001652A" w:rsidRPr="00FE2C71" w:rsidRDefault="0001652A" w:rsidP="00FE2C71">
      <w:pPr>
        <w:spacing w:line="288" w:lineRule="auto"/>
        <w:rPr>
          <w:rFonts w:eastAsia="Times New Roman"/>
          <w:color w:val="000000"/>
          <w:sz w:val="18"/>
          <w:szCs w:val="18"/>
          <w:lang w:eastAsia="en-GB"/>
        </w:rPr>
      </w:pPr>
    </w:p>
    <w:p w14:paraId="33387489" w14:textId="77777777" w:rsidR="0001652A" w:rsidRPr="00B9649D" w:rsidRDefault="0001652A" w:rsidP="00FE2C71">
      <w:pPr>
        <w:pStyle w:val="Heading1"/>
        <w:spacing w:line="288" w:lineRule="auto"/>
        <w:ind w:left="0"/>
        <w:rPr>
          <w:color w:val="00B0F0"/>
          <w:sz w:val="18"/>
          <w:szCs w:val="18"/>
        </w:rPr>
      </w:pPr>
      <w:bookmarkStart w:id="8" w:name="_Toc214869321"/>
      <w:r w:rsidRPr="00B9649D">
        <w:rPr>
          <w:color w:val="00B0F0"/>
          <w:sz w:val="18"/>
          <w:szCs w:val="18"/>
        </w:rPr>
        <w:t>8. Digital Marketing Procedures</w:t>
      </w:r>
      <w:bookmarkEnd w:id="8"/>
    </w:p>
    <w:p w14:paraId="17DB7E7E" w14:textId="77777777" w:rsidR="0001652A" w:rsidRPr="00FE2C71" w:rsidRDefault="0001652A" w:rsidP="00FE2C71">
      <w:pPr>
        <w:spacing w:line="288" w:lineRule="auto"/>
        <w:rPr>
          <w:rFonts w:eastAsia="Times New Roman"/>
          <w:color w:val="000000"/>
          <w:sz w:val="18"/>
          <w:szCs w:val="18"/>
          <w:lang w:eastAsia="en-GB"/>
        </w:rPr>
      </w:pPr>
    </w:p>
    <w:p w14:paraId="5A906FA1"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8.1 Websites</w:t>
      </w:r>
    </w:p>
    <w:p w14:paraId="721754BE" w14:textId="77777777" w:rsidR="0001652A" w:rsidRPr="00FE2C71" w:rsidRDefault="0001652A" w:rsidP="00FE2C71">
      <w:pPr>
        <w:spacing w:line="288" w:lineRule="auto"/>
        <w:rPr>
          <w:rFonts w:eastAsia="Times New Roman"/>
          <w:color w:val="000000"/>
          <w:sz w:val="18"/>
          <w:szCs w:val="18"/>
          <w:lang w:eastAsia="en-GB"/>
        </w:rPr>
      </w:pPr>
    </w:p>
    <w:p w14:paraId="041AF463" w14:textId="77777777" w:rsidR="0001652A" w:rsidRPr="00FE2C71" w:rsidRDefault="0001652A" w:rsidP="00FE2C71">
      <w:pPr>
        <w:pStyle w:val="ListParagraph"/>
        <w:widowControl/>
        <w:numPr>
          <w:ilvl w:val="0"/>
          <w:numId w:val="24"/>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Course information must be updated quarterly</w:t>
      </w:r>
    </w:p>
    <w:p w14:paraId="191E3B15" w14:textId="77777777" w:rsidR="0001652A" w:rsidRPr="00FE2C71" w:rsidRDefault="0001652A" w:rsidP="00FE2C71">
      <w:pPr>
        <w:pStyle w:val="ListParagraph"/>
        <w:widowControl/>
        <w:numPr>
          <w:ilvl w:val="0"/>
          <w:numId w:val="24"/>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Fee and scholarship pages must always reflect current data</w:t>
      </w:r>
    </w:p>
    <w:p w14:paraId="37CD4230" w14:textId="77777777" w:rsidR="0001652A" w:rsidRPr="00FE2C71" w:rsidRDefault="0001652A" w:rsidP="00FE2C71">
      <w:pPr>
        <w:pStyle w:val="ListParagraph"/>
        <w:widowControl/>
        <w:numPr>
          <w:ilvl w:val="0"/>
          <w:numId w:val="24"/>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CRICOS codes must appear on international student pages</w:t>
      </w:r>
    </w:p>
    <w:p w14:paraId="5870EFB2" w14:textId="77777777" w:rsidR="0001652A" w:rsidRPr="00FE2C71" w:rsidRDefault="0001652A" w:rsidP="00FE2C71">
      <w:pPr>
        <w:spacing w:line="288" w:lineRule="auto"/>
        <w:rPr>
          <w:rFonts w:eastAsia="Times New Roman"/>
          <w:color w:val="000000"/>
          <w:sz w:val="18"/>
          <w:szCs w:val="18"/>
          <w:lang w:eastAsia="en-GB"/>
        </w:rPr>
      </w:pPr>
    </w:p>
    <w:p w14:paraId="7FA86BB5"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8.2 Email &amp; SMS</w:t>
      </w:r>
    </w:p>
    <w:p w14:paraId="7B38FC1B" w14:textId="77777777" w:rsidR="0001652A" w:rsidRPr="00FE2C71" w:rsidRDefault="0001652A" w:rsidP="00FE2C71">
      <w:pPr>
        <w:spacing w:line="288" w:lineRule="auto"/>
        <w:rPr>
          <w:rFonts w:eastAsia="Times New Roman"/>
          <w:color w:val="000000"/>
          <w:sz w:val="18"/>
          <w:szCs w:val="18"/>
          <w:lang w:eastAsia="en-GB"/>
        </w:rPr>
      </w:pPr>
    </w:p>
    <w:p w14:paraId="542C93AA" w14:textId="77777777" w:rsidR="0001652A" w:rsidRPr="00FE2C71" w:rsidRDefault="0001652A" w:rsidP="00FE2C71">
      <w:pPr>
        <w:pStyle w:val="ListParagraph"/>
        <w:widowControl/>
        <w:numPr>
          <w:ilvl w:val="0"/>
          <w:numId w:val="25"/>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Must comply with the Spam Act 2003</w:t>
      </w:r>
    </w:p>
    <w:p w14:paraId="4D29C456" w14:textId="77777777" w:rsidR="0001652A" w:rsidRPr="00FE2C71" w:rsidRDefault="0001652A" w:rsidP="00FE2C71">
      <w:pPr>
        <w:pStyle w:val="ListParagraph"/>
        <w:widowControl/>
        <w:numPr>
          <w:ilvl w:val="0"/>
          <w:numId w:val="25"/>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Consent must be recorded in CRM</w:t>
      </w:r>
    </w:p>
    <w:p w14:paraId="565E0071" w14:textId="77777777" w:rsidR="0001652A" w:rsidRPr="00FE2C71" w:rsidRDefault="0001652A" w:rsidP="00FE2C71">
      <w:pPr>
        <w:pStyle w:val="ListParagraph"/>
        <w:widowControl/>
        <w:numPr>
          <w:ilvl w:val="0"/>
          <w:numId w:val="25"/>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All campaigns must include working unsubscribe options</w:t>
      </w:r>
    </w:p>
    <w:p w14:paraId="6F43C9C9" w14:textId="77777777" w:rsidR="0001652A" w:rsidRPr="00FE2C71" w:rsidRDefault="0001652A" w:rsidP="00FE2C71">
      <w:pPr>
        <w:spacing w:line="288" w:lineRule="auto"/>
        <w:rPr>
          <w:rFonts w:eastAsia="Times New Roman"/>
          <w:color w:val="000000"/>
          <w:sz w:val="18"/>
          <w:szCs w:val="18"/>
          <w:lang w:eastAsia="en-GB"/>
        </w:rPr>
      </w:pPr>
    </w:p>
    <w:p w14:paraId="16A122F3"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8.3 Social Media</w:t>
      </w:r>
    </w:p>
    <w:p w14:paraId="3EC692BA" w14:textId="77777777" w:rsidR="0001652A" w:rsidRPr="00FE2C71" w:rsidRDefault="0001652A" w:rsidP="00FE2C71">
      <w:pPr>
        <w:spacing w:line="288" w:lineRule="auto"/>
        <w:rPr>
          <w:rFonts w:eastAsia="Times New Roman"/>
          <w:color w:val="000000"/>
          <w:sz w:val="18"/>
          <w:szCs w:val="18"/>
          <w:lang w:eastAsia="en-GB"/>
        </w:rPr>
      </w:pPr>
    </w:p>
    <w:p w14:paraId="62F7CA3A" w14:textId="77777777" w:rsidR="0001652A" w:rsidRPr="00FE2C71" w:rsidRDefault="0001652A" w:rsidP="00FE2C71">
      <w:pPr>
        <w:pStyle w:val="ListParagraph"/>
        <w:widowControl/>
        <w:numPr>
          <w:ilvl w:val="0"/>
          <w:numId w:val="26"/>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 xml:space="preserve">Claims must be accurate and up to </w:t>
      </w:r>
      <w:proofErr w:type="spellStart"/>
      <w:r w:rsidRPr="00FE2C71">
        <w:rPr>
          <w:rFonts w:eastAsia="Times New Roman"/>
          <w:color w:val="000000"/>
          <w:sz w:val="18"/>
          <w:szCs w:val="18"/>
          <w:lang w:eastAsia="en-GB"/>
        </w:rPr>
        <w:t>dat</w:t>
      </w:r>
      <w:proofErr w:type="spellEnd"/>
    </w:p>
    <w:p w14:paraId="5715F90C" w14:textId="77777777" w:rsidR="0001652A" w:rsidRPr="00FE2C71" w:rsidRDefault="0001652A" w:rsidP="00FE2C71">
      <w:pPr>
        <w:pStyle w:val="ListParagraph"/>
        <w:widowControl/>
        <w:numPr>
          <w:ilvl w:val="0"/>
          <w:numId w:val="26"/>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Sponsored posts require compliance sign</w:t>
      </w:r>
      <w:r w:rsidRPr="00FE2C71">
        <w:rPr>
          <w:rFonts w:ascii="Cambria Math" w:eastAsia="MS Gothic" w:hAnsi="Cambria Math" w:cs="Cambria Math"/>
          <w:color w:val="000000"/>
          <w:sz w:val="18"/>
          <w:szCs w:val="18"/>
          <w:lang w:eastAsia="en-GB"/>
        </w:rPr>
        <w:t>‑</w:t>
      </w:r>
      <w:r w:rsidRPr="00FE2C71">
        <w:rPr>
          <w:rFonts w:eastAsia="Times New Roman"/>
          <w:color w:val="000000"/>
          <w:sz w:val="18"/>
          <w:szCs w:val="18"/>
          <w:lang w:eastAsia="en-GB"/>
        </w:rPr>
        <w:t>off</w:t>
      </w:r>
    </w:p>
    <w:p w14:paraId="0100235F" w14:textId="77777777" w:rsidR="0001652A" w:rsidRPr="00FE2C71" w:rsidRDefault="0001652A" w:rsidP="00FE2C71">
      <w:pPr>
        <w:pStyle w:val="ListParagraph"/>
        <w:widowControl/>
        <w:numPr>
          <w:ilvl w:val="0"/>
          <w:numId w:val="26"/>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Comments that mislead users must be corrected or removed</w:t>
      </w:r>
    </w:p>
    <w:p w14:paraId="7D599719" w14:textId="77777777" w:rsidR="0001652A" w:rsidRPr="00FE2C71" w:rsidRDefault="0001652A" w:rsidP="00FE2C71">
      <w:pPr>
        <w:spacing w:line="288" w:lineRule="auto"/>
        <w:rPr>
          <w:rFonts w:eastAsia="Times New Roman"/>
          <w:color w:val="000000"/>
          <w:sz w:val="18"/>
          <w:szCs w:val="18"/>
          <w:lang w:eastAsia="en-GB"/>
        </w:rPr>
      </w:pPr>
    </w:p>
    <w:p w14:paraId="7106A4FF" w14:textId="77777777" w:rsidR="0001652A" w:rsidRPr="00FE2C71" w:rsidRDefault="0001652A" w:rsidP="00FE2C71">
      <w:pPr>
        <w:spacing w:line="288" w:lineRule="auto"/>
        <w:rPr>
          <w:rFonts w:eastAsia="Times New Roman"/>
          <w:b/>
          <w:bCs/>
          <w:color w:val="000000"/>
          <w:sz w:val="18"/>
          <w:szCs w:val="18"/>
          <w:lang w:eastAsia="en-GB"/>
        </w:rPr>
      </w:pPr>
      <w:r w:rsidRPr="00FE2C71">
        <w:rPr>
          <w:rFonts w:eastAsia="Times New Roman"/>
          <w:b/>
          <w:bCs/>
          <w:color w:val="000000"/>
          <w:sz w:val="18"/>
          <w:szCs w:val="18"/>
          <w:lang w:eastAsia="en-GB"/>
        </w:rPr>
        <w:t>8.4 Data Collection</w:t>
      </w:r>
    </w:p>
    <w:p w14:paraId="26F4CD3D" w14:textId="77777777" w:rsidR="0001652A" w:rsidRPr="00FE2C71" w:rsidRDefault="0001652A" w:rsidP="00FE2C71">
      <w:pPr>
        <w:spacing w:line="288" w:lineRule="auto"/>
        <w:rPr>
          <w:rFonts w:eastAsia="Times New Roman"/>
          <w:color w:val="000000"/>
          <w:sz w:val="18"/>
          <w:szCs w:val="18"/>
          <w:lang w:eastAsia="en-GB"/>
        </w:rPr>
      </w:pPr>
    </w:p>
    <w:p w14:paraId="187267B7" w14:textId="77777777" w:rsidR="0001652A" w:rsidRPr="00FE2C71" w:rsidRDefault="0001652A" w:rsidP="00FE2C71">
      <w:pPr>
        <w:pStyle w:val="ListParagraph"/>
        <w:widowControl/>
        <w:numPr>
          <w:ilvl w:val="0"/>
          <w:numId w:val="27"/>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Lead forms must include privacy notice and consent statement</w:t>
      </w:r>
    </w:p>
    <w:p w14:paraId="7801A70D" w14:textId="77777777" w:rsidR="0001652A" w:rsidRPr="00FE2C71" w:rsidRDefault="0001652A" w:rsidP="00FE2C71">
      <w:pPr>
        <w:spacing w:line="288" w:lineRule="auto"/>
        <w:rPr>
          <w:rFonts w:eastAsia="Times New Roman"/>
          <w:color w:val="000000"/>
          <w:sz w:val="18"/>
          <w:szCs w:val="18"/>
          <w:lang w:eastAsia="en-GB"/>
        </w:rPr>
      </w:pPr>
    </w:p>
    <w:p w14:paraId="72729A2D" w14:textId="77777777" w:rsidR="0001652A" w:rsidRPr="00FE2C71" w:rsidRDefault="0001652A" w:rsidP="00FE2C71">
      <w:pPr>
        <w:spacing w:line="288" w:lineRule="auto"/>
        <w:rPr>
          <w:rFonts w:eastAsia="Times New Roman"/>
          <w:color w:val="000000"/>
          <w:sz w:val="18"/>
          <w:szCs w:val="18"/>
          <w:lang w:eastAsia="en-GB"/>
        </w:rPr>
      </w:pPr>
    </w:p>
    <w:p w14:paraId="3191A550" w14:textId="77777777" w:rsidR="0001652A" w:rsidRPr="00B9649D" w:rsidRDefault="0001652A" w:rsidP="00FE2C71">
      <w:pPr>
        <w:pStyle w:val="Heading1"/>
        <w:spacing w:line="288" w:lineRule="auto"/>
        <w:rPr>
          <w:color w:val="00B0F0"/>
          <w:sz w:val="18"/>
          <w:szCs w:val="18"/>
        </w:rPr>
      </w:pPr>
      <w:bookmarkStart w:id="9" w:name="_Toc214869322"/>
      <w:r w:rsidRPr="00B9649D">
        <w:rPr>
          <w:color w:val="00B0F0"/>
          <w:sz w:val="18"/>
          <w:szCs w:val="18"/>
        </w:rPr>
        <w:t>9. Offshore and Transnational Marketing</w:t>
      </w:r>
      <w:bookmarkEnd w:id="9"/>
    </w:p>
    <w:p w14:paraId="3B7FB65E" w14:textId="77777777" w:rsidR="0001652A" w:rsidRPr="00FE2C71" w:rsidRDefault="0001652A" w:rsidP="00FE2C71">
      <w:pPr>
        <w:spacing w:line="288" w:lineRule="auto"/>
        <w:rPr>
          <w:rFonts w:eastAsia="Times New Roman"/>
          <w:color w:val="000000"/>
          <w:sz w:val="18"/>
          <w:szCs w:val="18"/>
          <w:lang w:eastAsia="en-GB"/>
        </w:rPr>
      </w:pPr>
    </w:p>
    <w:p w14:paraId="2D8418DA" w14:textId="77777777" w:rsidR="0001652A" w:rsidRPr="00FE2C71" w:rsidRDefault="0001652A" w:rsidP="00FE2C71">
      <w:pPr>
        <w:pStyle w:val="ListParagraph"/>
        <w:widowControl/>
        <w:numPr>
          <w:ilvl w:val="0"/>
          <w:numId w:val="28"/>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When promoting offshore delivery or partnerships:</w:t>
      </w:r>
    </w:p>
    <w:p w14:paraId="3FBA41D5" w14:textId="77777777" w:rsidR="0001652A" w:rsidRPr="00FE2C71" w:rsidRDefault="0001652A" w:rsidP="00FE2C71">
      <w:pPr>
        <w:pStyle w:val="ListParagraph"/>
        <w:widowControl/>
        <w:numPr>
          <w:ilvl w:val="0"/>
          <w:numId w:val="28"/>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Marketing must disclose delivery location, accreditation and awarding bod</w:t>
      </w:r>
    </w:p>
    <w:p w14:paraId="677C4BAA" w14:textId="77777777" w:rsidR="0001652A" w:rsidRPr="00FE2C71" w:rsidRDefault="0001652A" w:rsidP="00FE2C71">
      <w:pPr>
        <w:pStyle w:val="ListParagraph"/>
        <w:widowControl/>
        <w:numPr>
          <w:ilvl w:val="0"/>
          <w:numId w:val="28"/>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Must comply with local country advertising laws where applicable</w:t>
      </w:r>
    </w:p>
    <w:p w14:paraId="266F96F2" w14:textId="77777777" w:rsidR="0001652A" w:rsidRPr="00FE2C71" w:rsidRDefault="0001652A" w:rsidP="00FE2C71">
      <w:pPr>
        <w:pStyle w:val="ListParagraph"/>
        <w:widowControl/>
        <w:numPr>
          <w:ilvl w:val="0"/>
          <w:numId w:val="28"/>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Any dual award or pathway must be accurately described</w:t>
      </w:r>
    </w:p>
    <w:p w14:paraId="21FE81C1" w14:textId="77777777" w:rsidR="0001652A" w:rsidRPr="00FE2C71" w:rsidRDefault="0001652A" w:rsidP="00FE2C71">
      <w:pPr>
        <w:spacing w:line="288" w:lineRule="auto"/>
        <w:rPr>
          <w:rFonts w:eastAsia="Times New Roman"/>
          <w:color w:val="000000"/>
          <w:sz w:val="18"/>
          <w:szCs w:val="18"/>
          <w:lang w:eastAsia="en-GB"/>
        </w:rPr>
      </w:pPr>
    </w:p>
    <w:p w14:paraId="3BC499A9" w14:textId="77777777" w:rsidR="0001652A" w:rsidRDefault="0001652A" w:rsidP="00FE2C71">
      <w:pPr>
        <w:spacing w:line="288" w:lineRule="auto"/>
        <w:rPr>
          <w:rFonts w:eastAsia="Times New Roman"/>
          <w:color w:val="000000"/>
          <w:sz w:val="18"/>
          <w:szCs w:val="18"/>
          <w:lang w:eastAsia="en-GB"/>
        </w:rPr>
      </w:pPr>
    </w:p>
    <w:p w14:paraId="67C0A156" w14:textId="77777777" w:rsidR="00503466" w:rsidRPr="00FE2C71" w:rsidRDefault="00503466" w:rsidP="00FE2C71">
      <w:pPr>
        <w:spacing w:line="288" w:lineRule="auto"/>
        <w:rPr>
          <w:rFonts w:eastAsia="Times New Roman"/>
          <w:color w:val="000000"/>
          <w:sz w:val="18"/>
          <w:szCs w:val="18"/>
          <w:lang w:eastAsia="en-GB"/>
        </w:rPr>
      </w:pPr>
    </w:p>
    <w:p w14:paraId="0047CC5A" w14:textId="77777777" w:rsidR="0001652A" w:rsidRPr="00B9649D" w:rsidRDefault="0001652A" w:rsidP="00FE2C71">
      <w:pPr>
        <w:pStyle w:val="Heading1"/>
        <w:spacing w:line="288" w:lineRule="auto"/>
        <w:ind w:left="0"/>
        <w:rPr>
          <w:color w:val="00B0F0"/>
          <w:sz w:val="18"/>
          <w:szCs w:val="18"/>
        </w:rPr>
      </w:pPr>
      <w:bookmarkStart w:id="10" w:name="_Toc214869323"/>
      <w:r w:rsidRPr="00B9649D">
        <w:rPr>
          <w:color w:val="00B0F0"/>
          <w:sz w:val="18"/>
          <w:szCs w:val="18"/>
        </w:rPr>
        <w:t>10. Internal Responsibilities</w:t>
      </w:r>
      <w:bookmarkEnd w:id="10"/>
    </w:p>
    <w:p w14:paraId="5D775802" w14:textId="77777777" w:rsidR="0001652A" w:rsidRPr="00FE2C71" w:rsidRDefault="0001652A" w:rsidP="00FE2C71">
      <w:pPr>
        <w:spacing w:line="288" w:lineRule="auto"/>
        <w:rPr>
          <w:rFonts w:eastAsia="Times New Roman"/>
          <w:color w:val="000000"/>
          <w:sz w:val="18"/>
          <w:szCs w:val="18"/>
          <w:lang w:eastAsia="en-GB"/>
        </w:rPr>
      </w:pPr>
    </w:p>
    <w:p w14:paraId="46783139" w14:textId="30900A90" w:rsidR="0001652A" w:rsidRPr="00FE2C71" w:rsidRDefault="3CAB67F6" w:rsidP="00FE2C71">
      <w:pPr>
        <w:spacing w:line="288" w:lineRule="auto"/>
        <w:rPr>
          <w:rFonts w:eastAsia="Times New Roman"/>
          <w:b/>
          <w:bCs/>
          <w:color w:val="000000"/>
          <w:sz w:val="18"/>
          <w:szCs w:val="18"/>
          <w:lang w:eastAsia="en-GB"/>
        </w:rPr>
      </w:pPr>
      <w:r w:rsidRPr="1B9699BD">
        <w:rPr>
          <w:rFonts w:eastAsia="Times New Roman"/>
          <w:b/>
          <w:bCs/>
          <w:color w:val="000000" w:themeColor="text1"/>
          <w:sz w:val="18"/>
          <w:szCs w:val="18"/>
          <w:lang w:eastAsia="en-GB"/>
        </w:rPr>
        <w:lastRenderedPageBreak/>
        <w:t xml:space="preserve">10.1 </w:t>
      </w:r>
      <w:r w:rsidR="0001652A" w:rsidRPr="1B9699BD">
        <w:rPr>
          <w:rFonts w:eastAsia="Times New Roman"/>
          <w:b/>
          <w:bCs/>
          <w:color w:val="000000" w:themeColor="text1"/>
          <w:sz w:val="18"/>
          <w:szCs w:val="18"/>
          <w:lang w:eastAsia="en-GB"/>
        </w:rPr>
        <w:t>Marketing Team</w:t>
      </w:r>
    </w:p>
    <w:p w14:paraId="0C054089" w14:textId="77777777" w:rsidR="0001652A" w:rsidRPr="00FE2C71" w:rsidRDefault="0001652A" w:rsidP="00FE2C71">
      <w:pPr>
        <w:pStyle w:val="ListParagraph"/>
        <w:widowControl/>
        <w:numPr>
          <w:ilvl w:val="0"/>
          <w:numId w:val="31"/>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Create, update, and approve all materials</w:t>
      </w:r>
    </w:p>
    <w:p w14:paraId="40897FAB" w14:textId="77777777" w:rsidR="0001652A" w:rsidRPr="00FE2C71" w:rsidRDefault="0001652A" w:rsidP="00FE2C71">
      <w:pPr>
        <w:pStyle w:val="ListParagraph"/>
        <w:widowControl/>
        <w:numPr>
          <w:ilvl w:val="0"/>
          <w:numId w:val="31"/>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Maintain compliance with regulations</w:t>
      </w:r>
    </w:p>
    <w:p w14:paraId="75F389ED" w14:textId="77777777" w:rsidR="0001652A" w:rsidRPr="00FE2C71" w:rsidRDefault="0001652A" w:rsidP="00FE2C71">
      <w:pPr>
        <w:spacing w:line="288" w:lineRule="auto"/>
        <w:rPr>
          <w:rFonts w:eastAsia="Times New Roman"/>
          <w:color w:val="000000"/>
          <w:sz w:val="18"/>
          <w:szCs w:val="18"/>
          <w:lang w:eastAsia="en-GB"/>
        </w:rPr>
      </w:pPr>
    </w:p>
    <w:p w14:paraId="1AFF3BE4" w14:textId="441B64AA" w:rsidR="0001652A" w:rsidRPr="00FE2C71" w:rsidRDefault="0692D257" w:rsidP="00FE2C71">
      <w:pPr>
        <w:spacing w:line="288" w:lineRule="auto"/>
        <w:rPr>
          <w:rFonts w:eastAsia="Times New Roman"/>
          <w:b/>
          <w:bCs/>
          <w:color w:val="000000"/>
          <w:sz w:val="18"/>
          <w:szCs w:val="18"/>
          <w:lang w:eastAsia="en-GB"/>
        </w:rPr>
      </w:pPr>
      <w:r w:rsidRPr="0558AE18">
        <w:rPr>
          <w:rFonts w:eastAsia="Times New Roman"/>
          <w:b/>
          <w:bCs/>
          <w:color w:val="000000" w:themeColor="text1"/>
          <w:sz w:val="18"/>
          <w:szCs w:val="18"/>
          <w:lang w:eastAsia="en-GB"/>
        </w:rPr>
        <w:t xml:space="preserve">10.2 </w:t>
      </w:r>
      <w:r w:rsidR="0001652A" w:rsidRPr="0558AE18">
        <w:rPr>
          <w:rFonts w:eastAsia="Times New Roman"/>
          <w:b/>
          <w:bCs/>
          <w:color w:val="000000" w:themeColor="text1"/>
          <w:sz w:val="18"/>
          <w:szCs w:val="18"/>
          <w:lang w:eastAsia="en-GB"/>
        </w:rPr>
        <w:t>Acquisition Team</w:t>
      </w:r>
    </w:p>
    <w:p w14:paraId="4CA957CB" w14:textId="77777777" w:rsidR="0001652A" w:rsidRPr="00FE2C71" w:rsidRDefault="0001652A" w:rsidP="00FE2C71">
      <w:pPr>
        <w:pStyle w:val="ListParagraph"/>
        <w:widowControl/>
        <w:numPr>
          <w:ilvl w:val="0"/>
          <w:numId w:val="30"/>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Verify entry requirements and fee accuracy</w:t>
      </w:r>
    </w:p>
    <w:p w14:paraId="1799E8E8" w14:textId="77777777" w:rsidR="0001652A" w:rsidRPr="00FE2C71" w:rsidRDefault="0001652A" w:rsidP="00FE2C71">
      <w:pPr>
        <w:pStyle w:val="ListParagraph"/>
        <w:widowControl/>
        <w:numPr>
          <w:ilvl w:val="0"/>
          <w:numId w:val="30"/>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Review accuracy of academic claim</w:t>
      </w:r>
    </w:p>
    <w:p w14:paraId="0688BDD0" w14:textId="77777777" w:rsidR="0001652A" w:rsidRPr="00FE2C71" w:rsidRDefault="0001652A" w:rsidP="00FE2C71">
      <w:pPr>
        <w:pStyle w:val="ListParagraph"/>
        <w:widowControl/>
        <w:numPr>
          <w:ilvl w:val="0"/>
          <w:numId w:val="30"/>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Conduct agent audits</w:t>
      </w:r>
    </w:p>
    <w:p w14:paraId="46E68A83" w14:textId="77777777" w:rsidR="0001652A" w:rsidRPr="00FE2C71" w:rsidRDefault="0001652A" w:rsidP="00FE2C71">
      <w:pPr>
        <w:spacing w:line="288" w:lineRule="auto"/>
        <w:rPr>
          <w:rFonts w:eastAsia="Times New Roman"/>
          <w:color w:val="000000"/>
          <w:sz w:val="18"/>
          <w:szCs w:val="18"/>
          <w:lang w:eastAsia="en-GB"/>
        </w:rPr>
      </w:pPr>
    </w:p>
    <w:p w14:paraId="155C950A" w14:textId="4BFB9B3B" w:rsidR="0001652A" w:rsidRPr="00FE2C71" w:rsidRDefault="1630565C" w:rsidP="00FE2C71">
      <w:pPr>
        <w:spacing w:line="288" w:lineRule="auto"/>
        <w:rPr>
          <w:rFonts w:eastAsia="Times New Roman"/>
          <w:b/>
          <w:bCs/>
          <w:color w:val="000000"/>
          <w:sz w:val="18"/>
          <w:szCs w:val="18"/>
          <w:lang w:eastAsia="en-GB"/>
        </w:rPr>
      </w:pPr>
      <w:r w:rsidRPr="0558AE18">
        <w:rPr>
          <w:rFonts w:eastAsia="Times New Roman"/>
          <w:b/>
          <w:bCs/>
          <w:color w:val="000000" w:themeColor="text1"/>
          <w:sz w:val="18"/>
          <w:szCs w:val="18"/>
          <w:lang w:eastAsia="en-GB"/>
        </w:rPr>
        <w:t xml:space="preserve">10.3 </w:t>
      </w:r>
      <w:r w:rsidR="0001652A" w:rsidRPr="0558AE18">
        <w:rPr>
          <w:rFonts w:eastAsia="Times New Roman"/>
          <w:b/>
          <w:color w:val="000000" w:themeColor="text1"/>
          <w:sz w:val="18"/>
          <w:szCs w:val="18"/>
          <w:lang w:eastAsia="en-GB"/>
        </w:rPr>
        <w:t>Education Agents</w:t>
      </w:r>
    </w:p>
    <w:p w14:paraId="1BCE651F" w14:textId="77777777" w:rsidR="0001652A" w:rsidRPr="00FE2C71" w:rsidRDefault="0001652A" w:rsidP="00FE2C71">
      <w:pPr>
        <w:pStyle w:val="ListParagraph"/>
        <w:widowControl/>
        <w:numPr>
          <w:ilvl w:val="0"/>
          <w:numId w:val="29"/>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Use only approved materials</w:t>
      </w:r>
    </w:p>
    <w:p w14:paraId="580A0A7C" w14:textId="77777777" w:rsidR="0001652A" w:rsidRPr="00FE2C71" w:rsidRDefault="0001652A" w:rsidP="00FE2C71">
      <w:pPr>
        <w:pStyle w:val="ListParagraph"/>
        <w:widowControl/>
        <w:numPr>
          <w:ilvl w:val="0"/>
          <w:numId w:val="29"/>
        </w:numPr>
        <w:autoSpaceDE/>
        <w:autoSpaceDN/>
        <w:spacing w:before="0" w:line="288" w:lineRule="auto"/>
        <w:contextualSpacing/>
        <w:rPr>
          <w:rFonts w:eastAsia="Times New Roman"/>
          <w:color w:val="000000"/>
          <w:sz w:val="18"/>
          <w:szCs w:val="18"/>
          <w:lang w:eastAsia="en-GB"/>
        </w:rPr>
      </w:pPr>
      <w:r w:rsidRPr="0558AE18">
        <w:rPr>
          <w:rFonts w:eastAsia="Times New Roman"/>
          <w:color w:val="000000" w:themeColor="text1"/>
          <w:sz w:val="18"/>
          <w:szCs w:val="18"/>
          <w:lang w:eastAsia="en-GB"/>
        </w:rPr>
        <w:t>Represent ECA truthfully</w:t>
      </w:r>
    </w:p>
    <w:p w14:paraId="2AC15958" w14:textId="19818C7B" w:rsidR="0558AE18" w:rsidRDefault="0558AE18" w:rsidP="7532A507">
      <w:pPr>
        <w:widowControl/>
        <w:spacing w:line="288" w:lineRule="auto"/>
        <w:contextualSpacing/>
        <w:rPr>
          <w:rFonts w:eastAsia="Times New Roman"/>
          <w:color w:val="000000" w:themeColor="text1"/>
          <w:sz w:val="18"/>
          <w:szCs w:val="18"/>
          <w:lang w:eastAsia="en-GB"/>
        </w:rPr>
      </w:pPr>
    </w:p>
    <w:p w14:paraId="10365B01" w14:textId="02F1B5D5" w:rsidR="06C43C76" w:rsidRDefault="06C43C76" w:rsidP="7532A507">
      <w:pPr>
        <w:widowControl/>
        <w:spacing w:line="288" w:lineRule="auto"/>
        <w:contextualSpacing/>
        <w:rPr>
          <w:rFonts w:eastAsia="Times New Roman"/>
          <w:b/>
          <w:color w:val="000000" w:themeColor="text1"/>
          <w:sz w:val="18"/>
          <w:szCs w:val="18"/>
          <w:lang w:eastAsia="en-GB"/>
        </w:rPr>
      </w:pPr>
      <w:r w:rsidRPr="2C4A77C3">
        <w:rPr>
          <w:rFonts w:eastAsia="Times New Roman"/>
          <w:b/>
          <w:color w:val="000000" w:themeColor="text1"/>
          <w:sz w:val="18"/>
          <w:szCs w:val="18"/>
          <w:lang w:eastAsia="en-GB"/>
        </w:rPr>
        <w:t>10.4 Training and Awareness</w:t>
      </w:r>
    </w:p>
    <w:p w14:paraId="72B7C4AB" w14:textId="14173288" w:rsidR="2889B2F9" w:rsidRDefault="2889B2F9" w:rsidP="2889B2F9">
      <w:pPr>
        <w:widowControl/>
        <w:spacing w:line="288" w:lineRule="auto"/>
        <w:contextualSpacing/>
        <w:rPr>
          <w:rFonts w:eastAsia="Times New Roman"/>
          <w:b/>
          <w:bCs/>
          <w:color w:val="000000" w:themeColor="text1"/>
          <w:sz w:val="18"/>
          <w:szCs w:val="18"/>
          <w:lang w:eastAsia="en-GB"/>
        </w:rPr>
      </w:pPr>
    </w:p>
    <w:p w14:paraId="71B76089" w14:textId="704E9836" w:rsidR="73B91AAD" w:rsidRPr="00FE2C71" w:rsidRDefault="73B91AAD" w:rsidP="337635F4">
      <w:pPr>
        <w:pStyle w:val="ListParagraph"/>
        <w:widowControl/>
        <w:numPr>
          <w:ilvl w:val="0"/>
          <w:numId w:val="35"/>
        </w:numPr>
        <w:spacing w:before="0" w:line="288" w:lineRule="auto"/>
        <w:contextualSpacing/>
        <w:rPr>
          <w:rFonts w:asciiTheme="minorHAnsi" w:eastAsiaTheme="minorEastAsia" w:hAnsiTheme="minorHAnsi" w:cstheme="minorBidi"/>
          <w:color w:val="000000" w:themeColor="text1"/>
          <w:sz w:val="18"/>
          <w:szCs w:val="18"/>
          <w:lang w:eastAsia="en-GB"/>
        </w:rPr>
      </w:pPr>
      <w:r w:rsidRPr="48CB2A0A">
        <w:rPr>
          <w:rFonts w:asciiTheme="minorHAnsi" w:eastAsiaTheme="minorEastAsia" w:hAnsiTheme="minorHAnsi" w:cstheme="minorBidi"/>
          <w:color w:val="000000" w:themeColor="text1"/>
          <w:sz w:val="18"/>
          <w:szCs w:val="18"/>
          <w:lang w:eastAsia="en-GB"/>
        </w:rPr>
        <w:t xml:space="preserve">All </w:t>
      </w:r>
      <w:r w:rsidR="5E2F18E1" w:rsidRPr="6133311C">
        <w:rPr>
          <w:rFonts w:asciiTheme="minorHAnsi" w:eastAsiaTheme="minorEastAsia" w:hAnsiTheme="minorHAnsi" w:cstheme="minorBidi"/>
          <w:color w:val="000000" w:themeColor="text1"/>
          <w:sz w:val="18"/>
          <w:szCs w:val="18"/>
          <w:lang w:eastAsia="en-GB"/>
        </w:rPr>
        <w:t xml:space="preserve">ECA </w:t>
      </w:r>
      <w:r w:rsidR="1A503545" w:rsidRPr="6133311C">
        <w:rPr>
          <w:rFonts w:asciiTheme="minorHAnsi" w:eastAsiaTheme="minorEastAsia" w:hAnsiTheme="minorHAnsi" w:cstheme="minorBidi"/>
          <w:color w:val="000000" w:themeColor="text1"/>
          <w:sz w:val="18"/>
          <w:szCs w:val="18"/>
          <w:lang w:eastAsia="en-GB"/>
        </w:rPr>
        <w:t>staff</w:t>
      </w:r>
      <w:r w:rsidRPr="48CB2A0A">
        <w:rPr>
          <w:rFonts w:asciiTheme="minorHAnsi" w:eastAsiaTheme="minorEastAsia" w:hAnsiTheme="minorHAnsi" w:cstheme="minorBidi"/>
          <w:color w:val="000000" w:themeColor="text1"/>
          <w:sz w:val="18"/>
          <w:szCs w:val="18"/>
          <w:lang w:eastAsia="en-GB"/>
        </w:rPr>
        <w:t xml:space="preserve"> involved in marketing, recruitment</w:t>
      </w:r>
      <w:r w:rsidRPr="48CB2A0A">
        <w:rPr>
          <w:rFonts w:asciiTheme="minorHAnsi" w:eastAsiaTheme="minorEastAsia" w:hAnsiTheme="minorHAnsi" w:cstheme="minorBidi"/>
          <w:color w:val="000000" w:themeColor="text1"/>
          <w:sz w:val="18"/>
          <w:szCs w:val="18"/>
          <w:lang w:eastAsia="en-GB"/>
        </w:rPr>
        <w:t xml:space="preserve">, </w:t>
      </w:r>
      <w:r w:rsidRPr="48CB2A0A">
        <w:rPr>
          <w:rFonts w:asciiTheme="minorHAnsi" w:eastAsiaTheme="minorEastAsia" w:hAnsiTheme="minorHAnsi" w:cstheme="minorBidi"/>
          <w:color w:val="000000" w:themeColor="text1"/>
          <w:sz w:val="18"/>
          <w:szCs w:val="18"/>
          <w:lang w:eastAsia="en-GB"/>
        </w:rPr>
        <w:t>and admissions must complete mandatory compliance and ethics training.</w:t>
      </w:r>
    </w:p>
    <w:p w14:paraId="0C2DB46D" w14:textId="630175A0" w:rsidR="73B91AAD" w:rsidRDefault="73B91AAD" w:rsidP="609ABEE7">
      <w:pPr>
        <w:pStyle w:val="ListParagraph"/>
        <w:numPr>
          <w:ilvl w:val="0"/>
          <w:numId w:val="35"/>
        </w:numPr>
        <w:spacing w:line="288" w:lineRule="auto"/>
        <w:rPr>
          <w:rFonts w:eastAsia="Times New Roman"/>
          <w:color w:val="000000" w:themeColor="text1"/>
          <w:sz w:val="18"/>
          <w:szCs w:val="18"/>
          <w:lang w:eastAsia="en-GB"/>
        </w:rPr>
      </w:pPr>
      <w:r w:rsidRPr="48CB2A0A">
        <w:rPr>
          <w:rFonts w:asciiTheme="minorHAnsi" w:eastAsiaTheme="minorEastAsia" w:hAnsiTheme="minorHAnsi" w:cstheme="minorBidi"/>
          <w:color w:val="000000" w:themeColor="text1"/>
          <w:sz w:val="18"/>
          <w:szCs w:val="18"/>
          <w:lang w:eastAsia="en-GB"/>
        </w:rPr>
        <w:t>Training will be provided as part of the induction process for all new starters to ensure awareness of regulatory obligations and internal policies.</w:t>
      </w:r>
    </w:p>
    <w:p w14:paraId="41C7E7AC" w14:textId="622C8AE4" w:rsidR="73B91AAD" w:rsidRDefault="73B91AAD" w:rsidP="609ABEE7">
      <w:pPr>
        <w:pStyle w:val="ListParagraph"/>
        <w:numPr>
          <w:ilvl w:val="0"/>
          <w:numId w:val="35"/>
        </w:numPr>
        <w:spacing w:line="288" w:lineRule="auto"/>
        <w:rPr>
          <w:rFonts w:eastAsia="Times New Roman"/>
          <w:color w:val="000000" w:themeColor="text1"/>
          <w:sz w:val="18"/>
          <w:szCs w:val="18"/>
          <w:lang w:eastAsia="en-GB"/>
        </w:rPr>
      </w:pPr>
      <w:r w:rsidRPr="48CB2A0A">
        <w:rPr>
          <w:rFonts w:asciiTheme="minorHAnsi" w:eastAsiaTheme="minorEastAsia" w:hAnsiTheme="minorHAnsi" w:cstheme="minorBidi"/>
          <w:color w:val="000000" w:themeColor="text1"/>
          <w:sz w:val="18"/>
          <w:szCs w:val="18"/>
          <w:lang w:eastAsia="en-GB"/>
        </w:rPr>
        <w:t>Topics covered include the ESOS Act, National Code 2018, TEQSA/ASQA requirements, Australian Consumer Law, Privacy Act, Spam Act 2003, and ECA internal quality standards.</w:t>
      </w:r>
    </w:p>
    <w:p w14:paraId="4E7B4924" w14:textId="159F331A" w:rsidR="73B91AAD" w:rsidRDefault="73B91AAD" w:rsidP="609ABEE7">
      <w:pPr>
        <w:pStyle w:val="ListParagraph"/>
        <w:numPr>
          <w:ilvl w:val="0"/>
          <w:numId w:val="35"/>
        </w:numPr>
        <w:spacing w:line="288" w:lineRule="auto"/>
        <w:rPr>
          <w:rFonts w:eastAsia="Times New Roman"/>
          <w:color w:val="000000" w:themeColor="text1"/>
          <w:sz w:val="18"/>
          <w:szCs w:val="18"/>
          <w:lang w:eastAsia="en-GB"/>
        </w:rPr>
      </w:pPr>
      <w:r w:rsidRPr="48CB2A0A">
        <w:rPr>
          <w:rFonts w:asciiTheme="minorHAnsi" w:eastAsiaTheme="minorEastAsia" w:hAnsiTheme="minorHAnsi" w:cstheme="minorBidi"/>
          <w:color w:val="000000" w:themeColor="text1"/>
          <w:sz w:val="18"/>
          <w:szCs w:val="18"/>
          <w:lang w:eastAsia="en-GB"/>
        </w:rPr>
        <w:t>Refresher training will be conducted annually, and records of completion will be</w:t>
      </w:r>
      <w:r w:rsidRPr="48CB2A0A">
        <w:rPr>
          <w:rFonts w:asciiTheme="minorHAnsi" w:eastAsiaTheme="minorEastAsia" w:hAnsiTheme="minorHAnsi" w:cstheme="minorBidi"/>
          <w:color w:val="000000" w:themeColor="text1"/>
          <w:sz w:val="18"/>
          <w:szCs w:val="18"/>
          <w:lang w:eastAsia="en-GB"/>
        </w:rPr>
        <w:t xml:space="preserve"> </w:t>
      </w:r>
      <w:r w:rsidR="7417BECD" w:rsidRPr="2E7E1F02">
        <w:rPr>
          <w:rFonts w:asciiTheme="minorHAnsi" w:eastAsiaTheme="minorEastAsia" w:hAnsiTheme="minorHAnsi" w:cstheme="minorBidi"/>
          <w:color w:val="000000" w:themeColor="text1"/>
          <w:sz w:val="18"/>
          <w:szCs w:val="18"/>
          <w:lang w:eastAsia="en-GB"/>
        </w:rPr>
        <w:t xml:space="preserve">filed and </w:t>
      </w:r>
      <w:r w:rsidR="7417BECD" w:rsidRPr="14E614E2">
        <w:rPr>
          <w:rFonts w:asciiTheme="minorHAnsi" w:eastAsiaTheme="minorEastAsia" w:hAnsiTheme="minorHAnsi" w:cstheme="minorBidi"/>
          <w:color w:val="000000" w:themeColor="text1"/>
          <w:sz w:val="18"/>
          <w:szCs w:val="18"/>
          <w:lang w:eastAsia="en-GB"/>
        </w:rPr>
        <w:t>archived</w:t>
      </w:r>
      <w:r w:rsidR="1A503545" w:rsidRPr="2E7E1F02">
        <w:rPr>
          <w:rFonts w:asciiTheme="minorHAnsi" w:eastAsiaTheme="minorEastAsia" w:hAnsiTheme="minorHAnsi" w:cstheme="minorBidi"/>
          <w:color w:val="000000" w:themeColor="text1"/>
          <w:sz w:val="18"/>
          <w:szCs w:val="18"/>
          <w:lang w:eastAsia="en-GB"/>
        </w:rPr>
        <w:t xml:space="preserve"> </w:t>
      </w:r>
      <w:r w:rsidRPr="48CB2A0A">
        <w:rPr>
          <w:rFonts w:asciiTheme="minorHAnsi" w:eastAsiaTheme="minorEastAsia" w:hAnsiTheme="minorHAnsi" w:cstheme="minorBidi"/>
          <w:color w:val="000000" w:themeColor="text1"/>
          <w:sz w:val="18"/>
          <w:szCs w:val="18"/>
          <w:lang w:eastAsia="en-GB"/>
        </w:rPr>
        <w:t>to support monitoring and reporting.</w:t>
      </w:r>
    </w:p>
    <w:p w14:paraId="22A9DE2D" w14:textId="48549E80" w:rsidR="0001652A" w:rsidRPr="00FE2C71" w:rsidRDefault="0001652A" w:rsidP="1286EA0B">
      <w:pPr>
        <w:widowControl/>
        <w:spacing w:line="288" w:lineRule="auto"/>
        <w:ind w:left="720"/>
        <w:contextualSpacing/>
        <w:rPr>
          <w:rFonts w:eastAsia="Times New Roman"/>
          <w:b/>
          <w:color w:val="000000"/>
          <w:sz w:val="18"/>
          <w:szCs w:val="18"/>
          <w:lang w:eastAsia="en-GB"/>
        </w:rPr>
      </w:pPr>
    </w:p>
    <w:p w14:paraId="61DE833C" w14:textId="58A8CE3A" w:rsidR="1286EA0B" w:rsidRDefault="1286EA0B" w:rsidP="1286EA0B">
      <w:pPr>
        <w:widowControl/>
        <w:spacing w:line="288" w:lineRule="auto"/>
        <w:ind w:left="720"/>
        <w:contextualSpacing/>
        <w:rPr>
          <w:rFonts w:eastAsia="Times New Roman"/>
          <w:b/>
          <w:bCs/>
          <w:color w:val="000000" w:themeColor="text1"/>
          <w:sz w:val="18"/>
          <w:szCs w:val="18"/>
          <w:lang w:eastAsia="en-GB"/>
        </w:rPr>
      </w:pPr>
    </w:p>
    <w:p w14:paraId="69BD3651" w14:textId="77777777" w:rsidR="0001652A" w:rsidRPr="00B9649D" w:rsidRDefault="0001652A" w:rsidP="00FE2C71">
      <w:pPr>
        <w:pStyle w:val="Heading1"/>
        <w:spacing w:line="288" w:lineRule="auto"/>
        <w:rPr>
          <w:color w:val="00B0F0"/>
          <w:sz w:val="18"/>
          <w:szCs w:val="18"/>
        </w:rPr>
      </w:pPr>
      <w:bookmarkStart w:id="11" w:name="_Toc214869324"/>
      <w:r w:rsidRPr="00B9649D">
        <w:rPr>
          <w:color w:val="00B0F0"/>
          <w:sz w:val="18"/>
          <w:szCs w:val="18"/>
        </w:rPr>
        <w:t>11. Review Cycle</w:t>
      </w:r>
      <w:bookmarkEnd w:id="11"/>
    </w:p>
    <w:p w14:paraId="400B566F" w14:textId="17BA5749" w:rsidR="0001652A" w:rsidRDefault="0001652A" w:rsidP="00FE2C71">
      <w:pPr>
        <w:spacing w:line="288" w:lineRule="auto"/>
        <w:rPr>
          <w:rFonts w:eastAsia="Times New Roman"/>
          <w:color w:val="000000" w:themeColor="text1"/>
          <w:sz w:val="18"/>
          <w:szCs w:val="18"/>
          <w:lang w:eastAsia="en-GB"/>
        </w:rPr>
      </w:pPr>
    </w:p>
    <w:p w14:paraId="2D42620B" w14:textId="79CA6AAE" w:rsidR="0001652A" w:rsidRPr="00FE2C71" w:rsidRDefault="0001652A" w:rsidP="00FE2C71">
      <w:pPr>
        <w:spacing w:line="288" w:lineRule="auto"/>
        <w:rPr>
          <w:rFonts w:eastAsia="Times New Roman"/>
          <w:color w:val="000000"/>
          <w:sz w:val="18"/>
          <w:szCs w:val="18"/>
          <w:lang w:eastAsia="en-GB"/>
        </w:rPr>
      </w:pPr>
      <w:r w:rsidRPr="328D51D5">
        <w:rPr>
          <w:rFonts w:eastAsia="Times New Roman"/>
          <w:color w:val="000000" w:themeColor="text1"/>
          <w:sz w:val="18"/>
          <w:szCs w:val="18"/>
          <w:lang w:eastAsia="en-GB"/>
        </w:rPr>
        <w:t>This document must be reviewed every 12 months, or sooner if:</w:t>
      </w:r>
    </w:p>
    <w:p w14:paraId="12913B17" w14:textId="53BFBF33" w:rsidR="328D51D5" w:rsidRDefault="328D51D5" w:rsidP="328D51D5">
      <w:pPr>
        <w:spacing w:line="288" w:lineRule="auto"/>
        <w:rPr>
          <w:rFonts w:eastAsia="Times New Roman"/>
          <w:color w:val="000000" w:themeColor="text1"/>
          <w:sz w:val="18"/>
          <w:szCs w:val="18"/>
          <w:lang w:eastAsia="en-GB"/>
        </w:rPr>
      </w:pPr>
    </w:p>
    <w:p w14:paraId="66B80D3F" w14:textId="77777777" w:rsidR="0001652A" w:rsidRPr="00FE2C71" w:rsidRDefault="0001652A" w:rsidP="00FE2C71">
      <w:pPr>
        <w:pStyle w:val="ListParagraph"/>
        <w:widowControl/>
        <w:numPr>
          <w:ilvl w:val="0"/>
          <w:numId w:val="32"/>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Legislation changes</w:t>
      </w:r>
    </w:p>
    <w:p w14:paraId="3DE10E24" w14:textId="77777777" w:rsidR="0001652A" w:rsidRPr="00FE2C71" w:rsidRDefault="0001652A" w:rsidP="00FE2C71">
      <w:pPr>
        <w:pStyle w:val="ListParagraph"/>
        <w:widowControl/>
        <w:numPr>
          <w:ilvl w:val="0"/>
          <w:numId w:val="32"/>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CRICOS registrations change</w:t>
      </w:r>
    </w:p>
    <w:p w14:paraId="7DE85643" w14:textId="77777777" w:rsidR="0001652A" w:rsidRPr="00FE2C71" w:rsidRDefault="0001652A" w:rsidP="00FE2C71">
      <w:pPr>
        <w:pStyle w:val="ListParagraph"/>
        <w:widowControl/>
        <w:numPr>
          <w:ilvl w:val="0"/>
          <w:numId w:val="32"/>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New delivery locations open</w:t>
      </w:r>
    </w:p>
    <w:p w14:paraId="55424AB7" w14:textId="77777777" w:rsidR="0001652A" w:rsidRPr="00FE2C71" w:rsidRDefault="0001652A" w:rsidP="00FE2C71">
      <w:pPr>
        <w:pStyle w:val="ListParagraph"/>
        <w:widowControl/>
        <w:numPr>
          <w:ilvl w:val="0"/>
          <w:numId w:val="32"/>
        </w:numPr>
        <w:autoSpaceDE/>
        <w:autoSpaceDN/>
        <w:spacing w:before="0" w:line="288" w:lineRule="auto"/>
        <w:contextualSpacing/>
        <w:rPr>
          <w:rFonts w:eastAsia="Times New Roman"/>
          <w:color w:val="000000"/>
          <w:sz w:val="18"/>
          <w:szCs w:val="18"/>
          <w:lang w:eastAsia="en-GB"/>
        </w:rPr>
      </w:pPr>
      <w:r w:rsidRPr="00FE2C71">
        <w:rPr>
          <w:rFonts w:eastAsia="Times New Roman"/>
          <w:color w:val="000000"/>
          <w:sz w:val="18"/>
          <w:szCs w:val="18"/>
          <w:lang w:eastAsia="en-GB"/>
        </w:rPr>
        <w:t>New brands or products are launched</w:t>
      </w:r>
    </w:p>
    <w:p w14:paraId="6B392A6A" w14:textId="77777777" w:rsidR="0001652A" w:rsidRPr="00FE2C71" w:rsidRDefault="0001652A" w:rsidP="00FE2C71">
      <w:pPr>
        <w:spacing w:line="288" w:lineRule="auto"/>
        <w:rPr>
          <w:rFonts w:eastAsia="Times New Roman"/>
          <w:color w:val="000000"/>
          <w:sz w:val="18"/>
          <w:szCs w:val="18"/>
          <w:lang w:eastAsia="en-GB"/>
        </w:rPr>
      </w:pPr>
    </w:p>
    <w:p w14:paraId="0B1D1FD8" w14:textId="77777777" w:rsidR="0001652A" w:rsidRPr="00FE2C71" w:rsidRDefault="0001652A" w:rsidP="00FE2C71">
      <w:pPr>
        <w:spacing w:line="288" w:lineRule="auto"/>
        <w:rPr>
          <w:rFonts w:eastAsia="Times New Roman"/>
          <w:color w:val="000000"/>
          <w:sz w:val="18"/>
          <w:szCs w:val="18"/>
          <w:lang w:eastAsia="en-GB"/>
        </w:rPr>
      </w:pPr>
    </w:p>
    <w:p w14:paraId="775B5458" w14:textId="77777777" w:rsidR="0001652A" w:rsidRPr="00FE2C71" w:rsidRDefault="0001652A" w:rsidP="00FE2C71">
      <w:pPr>
        <w:spacing w:line="288" w:lineRule="auto"/>
        <w:rPr>
          <w:sz w:val="18"/>
          <w:szCs w:val="18"/>
        </w:rPr>
      </w:pPr>
    </w:p>
    <w:p w14:paraId="1E44888E" w14:textId="1953CF37" w:rsidR="00A74465" w:rsidRPr="00FE2C71" w:rsidRDefault="00A74465" w:rsidP="00FE2C71">
      <w:pPr>
        <w:widowControl/>
        <w:autoSpaceDE/>
        <w:autoSpaceDN/>
        <w:spacing w:line="288" w:lineRule="auto"/>
        <w:jc w:val="both"/>
        <w:rPr>
          <w:rFonts w:eastAsia="Times New Roman"/>
          <w:sz w:val="18"/>
          <w:szCs w:val="18"/>
          <w:lang w:val="en-AU" w:bidi="ar-SA"/>
        </w:rPr>
      </w:pPr>
    </w:p>
    <w:sectPr w:rsidR="00A74465" w:rsidRPr="00FE2C71" w:rsidSect="00A141CE">
      <w:footerReference w:type="default" r:id="rId16"/>
      <w:pgSz w:w="11906" w:h="16838" w:code="9"/>
      <w:pgMar w:top="1440" w:right="1440" w:bottom="1440" w:left="1440"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328D" w14:textId="77777777" w:rsidR="00DE1645" w:rsidRDefault="00DE1645">
      <w:r>
        <w:separator/>
      </w:r>
    </w:p>
  </w:endnote>
  <w:endnote w:type="continuationSeparator" w:id="0">
    <w:p w14:paraId="10255052" w14:textId="77777777" w:rsidR="00DE1645" w:rsidRDefault="00D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lbertus Extra Bold">
    <w:altName w:val="Cambri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25D29ED6" w14:paraId="61FAAF30" w14:textId="77777777" w:rsidTr="25D29ED6">
      <w:trPr>
        <w:trHeight w:val="300"/>
      </w:trPr>
      <w:tc>
        <w:tcPr>
          <w:tcW w:w="3435" w:type="dxa"/>
        </w:tcPr>
        <w:p w14:paraId="2E5B5EEE" w14:textId="3363F5F4" w:rsidR="25D29ED6" w:rsidRDefault="25D29ED6" w:rsidP="25D29ED6">
          <w:pPr>
            <w:pStyle w:val="Header"/>
            <w:ind w:left="-115"/>
          </w:pPr>
        </w:p>
      </w:tc>
      <w:tc>
        <w:tcPr>
          <w:tcW w:w="3435" w:type="dxa"/>
        </w:tcPr>
        <w:p w14:paraId="53CF2726" w14:textId="4C40BAD6" w:rsidR="25D29ED6" w:rsidRDefault="25D29ED6" w:rsidP="25D29ED6">
          <w:pPr>
            <w:pStyle w:val="Header"/>
            <w:jc w:val="center"/>
          </w:pPr>
        </w:p>
      </w:tc>
      <w:tc>
        <w:tcPr>
          <w:tcW w:w="3435" w:type="dxa"/>
        </w:tcPr>
        <w:p w14:paraId="0A368F75" w14:textId="45569383" w:rsidR="25D29ED6" w:rsidRDefault="25D29ED6" w:rsidP="25D29ED6">
          <w:pPr>
            <w:pStyle w:val="Header"/>
            <w:ind w:right="-115"/>
            <w:jc w:val="right"/>
          </w:pPr>
        </w:p>
      </w:tc>
    </w:tr>
  </w:tbl>
  <w:p w14:paraId="0B6267E2" w14:textId="61A7BED0" w:rsidR="25D29ED6" w:rsidRDefault="25D29ED6" w:rsidP="25D29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1F5F"/>
        <w:sz w:val="16"/>
        <w:szCs w:val="16"/>
      </w:rPr>
      <w:id w:val="1603525544"/>
      <w:docPartObj>
        <w:docPartGallery w:val="Page Numbers (Bottom of Page)"/>
        <w:docPartUnique/>
      </w:docPartObj>
    </w:sdtPr>
    <w:sdtEndPr>
      <w:rPr>
        <w:spacing w:val="60"/>
        <w:sz w:val="15"/>
        <w:szCs w:val="15"/>
      </w:rPr>
    </w:sdtEndPr>
    <w:sdtContent>
      <w:p w14:paraId="05BF9AA0" w14:textId="77777777" w:rsidR="006B7F48" w:rsidRPr="003C6669" w:rsidRDefault="006B7F48" w:rsidP="000D61BF">
        <w:pPr>
          <w:pStyle w:val="Footer"/>
          <w:pBdr>
            <w:top w:val="single" w:sz="4" w:space="1" w:color="D9D9D9" w:themeColor="background1" w:themeShade="D9"/>
          </w:pBdr>
          <w:jc w:val="right"/>
          <w:rPr>
            <w:color w:val="001F5F"/>
            <w:spacing w:val="60"/>
            <w:sz w:val="16"/>
            <w:szCs w:val="16"/>
          </w:rPr>
        </w:pPr>
      </w:p>
      <w:p w14:paraId="229B99E9" w14:textId="00860E7F" w:rsidR="006B7F48" w:rsidRPr="003C6669" w:rsidRDefault="00A33974" w:rsidP="00AF2C44">
        <w:pPr>
          <w:spacing w:line="288" w:lineRule="auto"/>
          <w:ind w:left="23" w:right="-180"/>
          <w:jc w:val="both"/>
          <w:rPr>
            <w:color w:val="001F5F"/>
            <w:sz w:val="16"/>
            <w:szCs w:val="16"/>
          </w:rPr>
        </w:pPr>
        <w:r w:rsidRPr="003C6669">
          <w:rPr>
            <w:b/>
            <w:color w:val="001F5F"/>
            <w:sz w:val="16"/>
            <w:szCs w:val="16"/>
          </w:rPr>
          <w:t>Education</w:t>
        </w:r>
        <w:r w:rsidRPr="003C6669">
          <w:rPr>
            <w:b/>
            <w:color w:val="001F5F"/>
            <w:spacing w:val="-8"/>
            <w:sz w:val="16"/>
            <w:szCs w:val="16"/>
          </w:rPr>
          <w:t xml:space="preserve"> </w:t>
        </w:r>
        <w:r w:rsidRPr="003C6669">
          <w:rPr>
            <w:b/>
            <w:color w:val="001F5F"/>
            <w:sz w:val="16"/>
            <w:szCs w:val="16"/>
          </w:rPr>
          <w:t>Centre</w:t>
        </w:r>
        <w:r w:rsidRPr="003C6669">
          <w:rPr>
            <w:b/>
            <w:color w:val="001F5F"/>
            <w:spacing w:val="-9"/>
            <w:sz w:val="16"/>
            <w:szCs w:val="16"/>
          </w:rPr>
          <w:t xml:space="preserve"> </w:t>
        </w:r>
        <w:r w:rsidRPr="003C6669">
          <w:rPr>
            <w:b/>
            <w:color w:val="001F5F"/>
            <w:sz w:val="16"/>
            <w:szCs w:val="16"/>
          </w:rPr>
          <w:t>of</w:t>
        </w:r>
        <w:r w:rsidRPr="003C6669">
          <w:rPr>
            <w:b/>
            <w:color w:val="001F5F"/>
            <w:spacing w:val="-4"/>
            <w:sz w:val="16"/>
            <w:szCs w:val="16"/>
          </w:rPr>
          <w:t xml:space="preserve"> </w:t>
        </w:r>
        <w:r w:rsidRPr="003C6669">
          <w:rPr>
            <w:b/>
            <w:color w:val="001F5F"/>
            <w:sz w:val="16"/>
            <w:szCs w:val="16"/>
          </w:rPr>
          <w:t>Australia</w:t>
        </w:r>
        <w:r w:rsidRPr="003C6669">
          <w:rPr>
            <w:b/>
            <w:color w:val="001F5F"/>
            <w:spacing w:val="-4"/>
            <w:sz w:val="16"/>
            <w:szCs w:val="16"/>
          </w:rPr>
          <w:t xml:space="preserve"> Pty Ltd. </w:t>
        </w:r>
        <w:r w:rsidRPr="003C6669">
          <w:rPr>
            <w:color w:val="001F5F"/>
            <w:sz w:val="16"/>
            <w:szCs w:val="16"/>
          </w:rPr>
          <w:t>10/160</w:t>
        </w:r>
        <w:r w:rsidRPr="003C6669">
          <w:rPr>
            <w:color w:val="001F5F"/>
            <w:spacing w:val="-7"/>
            <w:sz w:val="16"/>
            <w:szCs w:val="16"/>
          </w:rPr>
          <w:t xml:space="preserve"> </w:t>
        </w:r>
        <w:r w:rsidRPr="003C6669">
          <w:rPr>
            <w:color w:val="001F5F"/>
            <w:sz w:val="16"/>
            <w:szCs w:val="16"/>
          </w:rPr>
          <w:t>Sussex</w:t>
        </w:r>
        <w:r w:rsidRPr="003C6669">
          <w:rPr>
            <w:color w:val="001F5F"/>
            <w:spacing w:val="-6"/>
            <w:sz w:val="16"/>
            <w:szCs w:val="16"/>
          </w:rPr>
          <w:t xml:space="preserve"> </w:t>
        </w:r>
        <w:r w:rsidRPr="003C6669">
          <w:rPr>
            <w:color w:val="001F5F"/>
            <w:sz w:val="16"/>
            <w:szCs w:val="16"/>
          </w:rPr>
          <w:t>Street,</w:t>
        </w:r>
        <w:r w:rsidRPr="003C6669">
          <w:rPr>
            <w:color w:val="001F5F"/>
            <w:spacing w:val="-4"/>
            <w:sz w:val="16"/>
            <w:szCs w:val="16"/>
          </w:rPr>
          <w:t xml:space="preserve"> </w:t>
        </w:r>
        <w:r w:rsidRPr="003C6669">
          <w:rPr>
            <w:color w:val="001F5F"/>
            <w:sz w:val="16"/>
            <w:szCs w:val="16"/>
          </w:rPr>
          <w:t>Sydney</w:t>
        </w:r>
        <w:r w:rsidRPr="003C6669">
          <w:rPr>
            <w:color w:val="001F5F"/>
            <w:spacing w:val="-6"/>
            <w:sz w:val="16"/>
            <w:szCs w:val="16"/>
          </w:rPr>
          <w:t xml:space="preserve"> </w:t>
        </w:r>
        <w:r w:rsidRPr="003C6669">
          <w:rPr>
            <w:color w:val="001F5F"/>
            <w:sz w:val="16"/>
            <w:szCs w:val="16"/>
          </w:rPr>
          <w:t>NSW</w:t>
        </w:r>
        <w:r w:rsidRPr="003C6669">
          <w:rPr>
            <w:color w:val="001F5F"/>
            <w:spacing w:val="-6"/>
            <w:sz w:val="16"/>
            <w:szCs w:val="16"/>
          </w:rPr>
          <w:t xml:space="preserve"> </w:t>
        </w:r>
        <w:r w:rsidRPr="003C6669">
          <w:rPr>
            <w:color w:val="001F5F"/>
            <w:sz w:val="16"/>
            <w:szCs w:val="16"/>
          </w:rPr>
          <w:t>2000</w:t>
        </w:r>
      </w:p>
      <w:p w14:paraId="036F20E8" w14:textId="004B3E02" w:rsidR="00AF2C44" w:rsidRPr="003C6669" w:rsidRDefault="00A33974" w:rsidP="00AF2C44">
        <w:pPr>
          <w:spacing w:line="288" w:lineRule="auto"/>
          <w:ind w:left="23" w:right="-180"/>
          <w:jc w:val="both"/>
          <w:rPr>
            <w:color w:val="001F5F"/>
            <w:sz w:val="16"/>
            <w:szCs w:val="16"/>
          </w:rPr>
        </w:pPr>
        <w:r w:rsidRPr="003C6669">
          <w:rPr>
            <w:color w:val="001F5F"/>
            <w:sz w:val="15"/>
            <w:szCs w:val="15"/>
          </w:rPr>
          <w:t>+61</w:t>
        </w:r>
        <w:r w:rsidRPr="003C6669">
          <w:rPr>
            <w:color w:val="001F5F"/>
            <w:spacing w:val="-4"/>
            <w:sz w:val="15"/>
            <w:szCs w:val="15"/>
          </w:rPr>
          <w:t xml:space="preserve"> </w:t>
        </w:r>
        <w:r w:rsidRPr="003C6669">
          <w:rPr>
            <w:color w:val="001F5F"/>
            <w:sz w:val="15"/>
            <w:szCs w:val="15"/>
          </w:rPr>
          <w:t>2</w:t>
        </w:r>
        <w:r w:rsidRPr="003C6669">
          <w:rPr>
            <w:color w:val="001F5F"/>
            <w:spacing w:val="-2"/>
            <w:sz w:val="15"/>
            <w:szCs w:val="15"/>
          </w:rPr>
          <w:t xml:space="preserve"> </w:t>
        </w:r>
        <w:r w:rsidRPr="003C6669">
          <w:rPr>
            <w:color w:val="001F5F"/>
            <w:sz w:val="15"/>
            <w:szCs w:val="15"/>
          </w:rPr>
          <w:t>8265</w:t>
        </w:r>
        <w:r w:rsidRPr="003C6669">
          <w:rPr>
            <w:color w:val="001F5F"/>
            <w:spacing w:val="-2"/>
            <w:sz w:val="15"/>
            <w:szCs w:val="15"/>
          </w:rPr>
          <w:t xml:space="preserve"> </w:t>
        </w:r>
        <w:r w:rsidRPr="003C6669">
          <w:rPr>
            <w:color w:val="001F5F"/>
            <w:sz w:val="15"/>
            <w:szCs w:val="15"/>
          </w:rPr>
          <w:t>3200</w:t>
        </w:r>
        <w:r w:rsidRPr="003C6669">
          <w:rPr>
            <w:color w:val="001F5F"/>
            <w:spacing w:val="-5"/>
            <w:sz w:val="15"/>
            <w:szCs w:val="15"/>
          </w:rPr>
          <w:t xml:space="preserve"> </w:t>
        </w:r>
        <w:r w:rsidRPr="003C6669">
          <w:rPr>
            <w:color w:val="001F5F"/>
            <w:sz w:val="15"/>
            <w:szCs w:val="15"/>
          </w:rPr>
          <w:t>|</w:t>
        </w:r>
        <w:r w:rsidRPr="003C6669">
          <w:rPr>
            <w:color w:val="001F5F"/>
            <w:spacing w:val="-4"/>
            <w:sz w:val="15"/>
            <w:szCs w:val="15"/>
          </w:rPr>
          <w:t xml:space="preserve"> </w:t>
        </w:r>
        <w:hyperlink r:id="rId1" w:history="1">
          <w:r w:rsidRPr="003C6669">
            <w:rPr>
              <w:rStyle w:val="Hyperlink"/>
              <w:color w:val="001F5F"/>
              <w:sz w:val="15"/>
              <w:szCs w:val="15"/>
            </w:rPr>
            <w:t>info@eca.edu.au</w:t>
          </w:r>
          <w:r w:rsidRPr="003C6669">
            <w:rPr>
              <w:rStyle w:val="Hyperlink"/>
              <w:color w:val="001F5F"/>
              <w:spacing w:val="-13"/>
              <w:sz w:val="15"/>
              <w:szCs w:val="15"/>
            </w:rPr>
            <w:t xml:space="preserve"> </w:t>
          </w:r>
          <w:r w:rsidRPr="003C6669">
            <w:rPr>
              <w:rStyle w:val="Hyperlink"/>
              <w:color w:val="001F5F"/>
              <w:sz w:val="15"/>
              <w:szCs w:val="15"/>
            </w:rPr>
            <w:t>|</w:t>
          </w:r>
          <w:r w:rsidRPr="003C6669">
            <w:rPr>
              <w:rStyle w:val="Hyperlink"/>
              <w:color w:val="001F5F"/>
              <w:spacing w:val="-3"/>
              <w:sz w:val="15"/>
              <w:szCs w:val="15"/>
            </w:rPr>
            <w:t xml:space="preserve"> </w:t>
          </w:r>
        </w:hyperlink>
        <w:hyperlink r:id="rId2">
          <w:r w:rsidRPr="003C6669">
            <w:rPr>
              <w:color w:val="001F5F"/>
              <w:sz w:val="15"/>
              <w:szCs w:val="15"/>
            </w:rPr>
            <w:t>www.eca.edu.au</w:t>
          </w:r>
        </w:hyperlink>
        <w:r w:rsidRPr="003C6669">
          <w:rPr>
            <w:color w:val="001F5F"/>
            <w:sz w:val="15"/>
            <w:szCs w:val="15"/>
          </w:rPr>
          <w:t xml:space="preserve"> | </w:t>
        </w:r>
        <w:r w:rsidRPr="003C6669">
          <w:rPr>
            <w:bCs/>
            <w:color w:val="001F5F"/>
            <w:sz w:val="15"/>
            <w:szCs w:val="15"/>
          </w:rPr>
          <w:t>CRICOS Provider Code 02644C</w:t>
        </w:r>
        <w:r w:rsidR="00AF2C44" w:rsidRPr="003C6669">
          <w:rPr>
            <w:bCs/>
            <w:color w:val="001F5F"/>
            <w:sz w:val="15"/>
            <w:szCs w:val="15"/>
          </w:rPr>
          <w:tab/>
        </w:r>
        <w:r w:rsidR="00AF2C44" w:rsidRPr="003C6669">
          <w:rPr>
            <w:bCs/>
            <w:color w:val="001F5F"/>
            <w:sz w:val="15"/>
            <w:szCs w:val="15"/>
          </w:rPr>
          <w:tab/>
        </w:r>
        <w:r w:rsidR="00AF2C44" w:rsidRPr="003C6669">
          <w:rPr>
            <w:bCs/>
            <w:color w:val="001F5F"/>
            <w:sz w:val="15"/>
            <w:szCs w:val="15"/>
          </w:rPr>
          <w:tab/>
          <w:t xml:space="preserve">     </w:t>
        </w:r>
        <w:r w:rsidR="00AF2C44" w:rsidRPr="003C6669">
          <w:rPr>
            <w:color w:val="001F5F"/>
            <w:spacing w:val="-2"/>
            <w:sz w:val="16"/>
            <w:szCs w:val="16"/>
          </w:rPr>
          <w:t xml:space="preserve">Page </w:t>
        </w:r>
        <w:r w:rsidR="00AF2C44" w:rsidRPr="003C6669">
          <w:rPr>
            <w:b/>
            <w:bCs/>
            <w:color w:val="001F5F"/>
            <w:spacing w:val="-2"/>
            <w:sz w:val="16"/>
            <w:szCs w:val="16"/>
          </w:rPr>
          <w:fldChar w:fldCharType="begin"/>
        </w:r>
        <w:r w:rsidR="00AF2C44" w:rsidRPr="003C6669">
          <w:rPr>
            <w:b/>
            <w:bCs/>
            <w:color w:val="001F5F"/>
            <w:spacing w:val="-2"/>
            <w:sz w:val="16"/>
            <w:szCs w:val="16"/>
          </w:rPr>
          <w:instrText xml:space="preserve"> PAGE  \* Arabic  \* MERGEFORMAT </w:instrText>
        </w:r>
        <w:r w:rsidR="00AF2C44" w:rsidRPr="003C6669">
          <w:rPr>
            <w:b/>
            <w:bCs/>
            <w:color w:val="001F5F"/>
            <w:spacing w:val="-2"/>
            <w:sz w:val="16"/>
            <w:szCs w:val="16"/>
          </w:rPr>
          <w:fldChar w:fldCharType="separate"/>
        </w:r>
        <w:r w:rsidR="00495536">
          <w:rPr>
            <w:b/>
            <w:bCs/>
            <w:noProof/>
            <w:color w:val="001F5F"/>
            <w:spacing w:val="-2"/>
            <w:sz w:val="16"/>
            <w:szCs w:val="16"/>
          </w:rPr>
          <w:t>11</w:t>
        </w:r>
        <w:r w:rsidR="00AF2C44" w:rsidRPr="003C6669">
          <w:rPr>
            <w:b/>
            <w:bCs/>
            <w:color w:val="001F5F"/>
            <w:spacing w:val="-2"/>
            <w:sz w:val="16"/>
            <w:szCs w:val="16"/>
          </w:rPr>
          <w:fldChar w:fldCharType="end"/>
        </w:r>
        <w:r w:rsidR="00AF2C44" w:rsidRPr="003C6669">
          <w:rPr>
            <w:b/>
            <w:bCs/>
            <w:color w:val="001F5F"/>
            <w:spacing w:val="-2"/>
            <w:sz w:val="16"/>
            <w:szCs w:val="16"/>
          </w:rPr>
          <w:t xml:space="preserve"> </w:t>
        </w:r>
        <w:r w:rsidR="00AF2C44" w:rsidRPr="003C6669">
          <w:rPr>
            <w:color w:val="001F5F"/>
            <w:spacing w:val="-2"/>
            <w:sz w:val="16"/>
            <w:szCs w:val="16"/>
          </w:rPr>
          <w:t xml:space="preserve">of </w:t>
        </w:r>
        <w:r w:rsidR="00AF2C44" w:rsidRPr="003C6669">
          <w:rPr>
            <w:b/>
            <w:bCs/>
            <w:color w:val="001F5F"/>
            <w:spacing w:val="-2"/>
            <w:sz w:val="16"/>
            <w:szCs w:val="16"/>
          </w:rPr>
          <w:fldChar w:fldCharType="begin"/>
        </w:r>
        <w:r w:rsidR="00AF2C44" w:rsidRPr="003C6669">
          <w:rPr>
            <w:b/>
            <w:bCs/>
            <w:color w:val="001F5F"/>
            <w:spacing w:val="-2"/>
            <w:sz w:val="16"/>
            <w:szCs w:val="16"/>
          </w:rPr>
          <w:instrText xml:space="preserve"> NUMPAGES  \* Arabic  \* MERGEFORMAT </w:instrText>
        </w:r>
        <w:r w:rsidR="00AF2C44" w:rsidRPr="003C6669">
          <w:rPr>
            <w:b/>
            <w:bCs/>
            <w:color w:val="001F5F"/>
            <w:spacing w:val="-2"/>
            <w:sz w:val="16"/>
            <w:szCs w:val="16"/>
          </w:rPr>
          <w:fldChar w:fldCharType="separate"/>
        </w:r>
        <w:r w:rsidR="00495536">
          <w:rPr>
            <w:b/>
            <w:bCs/>
            <w:noProof/>
            <w:color w:val="001F5F"/>
            <w:spacing w:val="-2"/>
            <w:sz w:val="16"/>
            <w:szCs w:val="16"/>
          </w:rPr>
          <w:t>11</w:t>
        </w:r>
        <w:r w:rsidR="00AF2C44" w:rsidRPr="003C6669">
          <w:rPr>
            <w:b/>
            <w:bCs/>
            <w:color w:val="001F5F"/>
            <w:spacing w:val="-2"/>
            <w:sz w:val="16"/>
            <w:szCs w:val="16"/>
          </w:rPr>
          <w:fldChar w:fldCharType="end"/>
        </w:r>
      </w:p>
      <w:p w14:paraId="466C3272" w14:textId="1EEC26B4" w:rsidR="006B7F48" w:rsidRPr="003C6669" w:rsidRDefault="00000000" w:rsidP="00AF2C44">
        <w:pPr>
          <w:spacing w:line="288" w:lineRule="auto"/>
          <w:jc w:val="both"/>
          <w:rPr>
            <w:color w:val="001F5F"/>
            <w:sz w:val="15"/>
            <w:szCs w:val="15"/>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C911" w14:textId="77777777" w:rsidR="00DE1645" w:rsidRDefault="00DE1645">
      <w:r>
        <w:separator/>
      </w:r>
    </w:p>
  </w:footnote>
  <w:footnote w:type="continuationSeparator" w:id="0">
    <w:p w14:paraId="16EBB1A5" w14:textId="77777777" w:rsidR="00DE1645" w:rsidRDefault="00D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860" w:type="dxa"/>
      <w:tblLayout w:type="fixed"/>
      <w:tblLook w:val="06A0" w:firstRow="1" w:lastRow="0" w:firstColumn="1" w:lastColumn="0" w:noHBand="1" w:noVBand="1"/>
    </w:tblPr>
    <w:tblGrid>
      <w:gridCol w:w="9990"/>
      <w:gridCol w:w="3435"/>
      <w:gridCol w:w="3435"/>
    </w:tblGrid>
    <w:tr w:rsidR="25D29ED6" w14:paraId="6C19C4EE" w14:textId="77777777" w:rsidTr="00AF2C44">
      <w:trPr>
        <w:trHeight w:val="300"/>
      </w:trPr>
      <w:tc>
        <w:tcPr>
          <w:tcW w:w="9990" w:type="dxa"/>
        </w:tcPr>
        <w:p w14:paraId="24C840C4" w14:textId="2C0CD40D" w:rsidR="25D29ED6" w:rsidRPr="00495536" w:rsidRDefault="00AF2C44" w:rsidP="00AF2C44">
          <w:pPr>
            <w:spacing w:line="0" w:lineRule="atLeast"/>
            <w:ind w:right="-20"/>
            <w:jc w:val="center"/>
            <w:rPr>
              <w:b/>
              <w:color w:val="001F5F"/>
              <w:sz w:val="32"/>
              <w:szCs w:val="32"/>
            </w:rPr>
          </w:pPr>
          <w:r w:rsidRPr="00495536">
            <w:rPr>
              <w:b/>
              <w:noProof/>
              <w:color w:val="001F5F"/>
              <w:sz w:val="32"/>
              <w:szCs w:val="32"/>
              <w:lang w:bidi="ar-SA"/>
            </w:rPr>
            <w:drawing>
              <wp:anchor distT="0" distB="0" distL="114300" distR="114300" simplePos="0" relativeHeight="251658240" behindDoc="1" locked="0" layoutInCell="1" allowOverlap="1" wp14:anchorId="0CD02E83" wp14:editId="00F3A413">
                <wp:simplePos x="0" y="0"/>
                <wp:positionH relativeFrom="column">
                  <wp:posOffset>-66040</wp:posOffset>
                </wp:positionH>
                <wp:positionV relativeFrom="paragraph">
                  <wp:posOffset>31750</wp:posOffset>
                </wp:positionV>
                <wp:extent cx="935990" cy="225425"/>
                <wp:effectExtent l="0" t="0" r="0" b="3175"/>
                <wp:wrapNone/>
                <wp:docPr id="1" name="Picture 1" descr="C:\Users\a1ft\Desktop\Untitled-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1ft\Desktop\Untitled-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22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495536" w:rsidRPr="00495536">
            <w:rPr>
              <w:rFonts w:eastAsia="Calibri"/>
              <w:b/>
              <w:color w:val="001F5F"/>
              <w:sz w:val="32"/>
              <w:szCs w:val="32"/>
              <w:lang w:val="en-AU"/>
            </w:rPr>
            <w:t>Marketing</w:t>
          </w:r>
          <w:r w:rsidR="00495536" w:rsidRPr="00495536">
            <w:rPr>
              <w:rFonts w:eastAsia="Calibri"/>
              <w:b/>
              <w:color w:val="001F5F"/>
              <w:spacing w:val="-1"/>
              <w:sz w:val="32"/>
              <w:szCs w:val="32"/>
              <w:lang w:val="en-AU"/>
            </w:rPr>
            <w:t xml:space="preserve"> </w:t>
          </w:r>
          <w:r w:rsidR="00495536" w:rsidRPr="00495536">
            <w:rPr>
              <w:rFonts w:eastAsia="Calibri"/>
              <w:b/>
              <w:color w:val="001F5F"/>
              <w:spacing w:val="1"/>
              <w:sz w:val="32"/>
              <w:szCs w:val="32"/>
              <w:lang w:val="en-AU"/>
            </w:rPr>
            <w:t>Po</w:t>
          </w:r>
          <w:r w:rsidR="00495536" w:rsidRPr="00495536">
            <w:rPr>
              <w:rFonts w:eastAsia="Calibri"/>
              <w:b/>
              <w:color w:val="001F5F"/>
              <w:sz w:val="32"/>
              <w:szCs w:val="32"/>
              <w:lang w:val="en-AU"/>
            </w:rPr>
            <w:t>li</w:t>
          </w:r>
          <w:r w:rsidR="00495536" w:rsidRPr="00495536">
            <w:rPr>
              <w:rFonts w:eastAsia="Calibri"/>
              <w:b/>
              <w:color w:val="001F5F"/>
              <w:spacing w:val="-2"/>
              <w:sz w:val="32"/>
              <w:szCs w:val="32"/>
              <w:lang w:val="en-AU"/>
            </w:rPr>
            <w:t>cies</w:t>
          </w:r>
          <w:r w:rsidR="00495536" w:rsidRPr="00495536">
            <w:rPr>
              <w:rFonts w:eastAsia="Calibri"/>
              <w:b/>
              <w:color w:val="001F5F"/>
              <w:spacing w:val="2"/>
              <w:sz w:val="32"/>
              <w:szCs w:val="32"/>
              <w:lang w:val="en-AU"/>
            </w:rPr>
            <w:t xml:space="preserve"> </w:t>
          </w:r>
          <w:r w:rsidR="00495536" w:rsidRPr="00495536">
            <w:rPr>
              <w:rFonts w:eastAsia="Calibri"/>
              <w:b/>
              <w:color w:val="001F5F"/>
              <w:sz w:val="32"/>
              <w:szCs w:val="32"/>
              <w:lang w:val="en-AU"/>
            </w:rPr>
            <w:t>a</w:t>
          </w:r>
          <w:r w:rsidR="00495536" w:rsidRPr="00495536">
            <w:rPr>
              <w:rFonts w:eastAsia="Calibri"/>
              <w:b/>
              <w:color w:val="001F5F"/>
              <w:spacing w:val="-3"/>
              <w:sz w:val="32"/>
              <w:szCs w:val="32"/>
              <w:lang w:val="en-AU"/>
            </w:rPr>
            <w:t>n</w:t>
          </w:r>
          <w:r w:rsidR="00495536" w:rsidRPr="00495536">
            <w:rPr>
              <w:rFonts w:eastAsia="Calibri"/>
              <w:b/>
              <w:color w:val="001F5F"/>
              <w:sz w:val="32"/>
              <w:szCs w:val="32"/>
              <w:lang w:val="en-AU"/>
            </w:rPr>
            <w:t>d</w:t>
          </w:r>
          <w:r w:rsidR="00495536" w:rsidRPr="00495536">
            <w:rPr>
              <w:rFonts w:eastAsia="Calibri"/>
              <w:b/>
              <w:color w:val="001F5F"/>
              <w:spacing w:val="-1"/>
              <w:sz w:val="32"/>
              <w:szCs w:val="32"/>
              <w:lang w:val="en-AU"/>
            </w:rPr>
            <w:t xml:space="preserve"> </w:t>
          </w:r>
          <w:r w:rsidR="00495536" w:rsidRPr="00495536">
            <w:rPr>
              <w:rFonts w:eastAsia="Calibri"/>
              <w:b/>
              <w:color w:val="001F5F"/>
              <w:spacing w:val="1"/>
              <w:sz w:val="32"/>
              <w:szCs w:val="32"/>
              <w:lang w:val="en-AU"/>
            </w:rPr>
            <w:t>P</w:t>
          </w:r>
          <w:r w:rsidR="00495536" w:rsidRPr="00495536">
            <w:rPr>
              <w:rFonts w:eastAsia="Calibri"/>
              <w:b/>
              <w:color w:val="001F5F"/>
              <w:sz w:val="32"/>
              <w:szCs w:val="32"/>
              <w:lang w:val="en-AU"/>
            </w:rPr>
            <w:t>r</w:t>
          </w:r>
          <w:r w:rsidR="00495536" w:rsidRPr="00495536">
            <w:rPr>
              <w:rFonts w:eastAsia="Calibri"/>
              <w:b/>
              <w:color w:val="001F5F"/>
              <w:spacing w:val="-1"/>
              <w:sz w:val="32"/>
              <w:szCs w:val="32"/>
              <w:lang w:val="en-AU"/>
            </w:rPr>
            <w:t>o</w:t>
          </w:r>
          <w:r w:rsidR="00495536" w:rsidRPr="00495536">
            <w:rPr>
              <w:rFonts w:eastAsia="Calibri"/>
              <w:b/>
              <w:color w:val="001F5F"/>
              <w:sz w:val="32"/>
              <w:szCs w:val="32"/>
              <w:lang w:val="en-AU"/>
            </w:rPr>
            <w:t>ced</w:t>
          </w:r>
          <w:r w:rsidR="00495536" w:rsidRPr="00495536">
            <w:rPr>
              <w:rFonts w:eastAsia="Calibri"/>
              <w:b/>
              <w:color w:val="001F5F"/>
              <w:spacing w:val="-1"/>
              <w:sz w:val="32"/>
              <w:szCs w:val="32"/>
              <w:lang w:val="en-AU"/>
            </w:rPr>
            <w:t>u</w:t>
          </w:r>
          <w:r w:rsidR="00495536" w:rsidRPr="00495536">
            <w:rPr>
              <w:rFonts w:eastAsia="Calibri"/>
              <w:b/>
              <w:color w:val="001F5F"/>
              <w:sz w:val="32"/>
              <w:szCs w:val="32"/>
              <w:lang w:val="en-AU"/>
            </w:rPr>
            <w:t>res</w:t>
          </w:r>
        </w:p>
      </w:tc>
      <w:tc>
        <w:tcPr>
          <w:tcW w:w="3435" w:type="dxa"/>
        </w:tcPr>
        <w:p w14:paraId="33EB9DDF" w14:textId="038246B7" w:rsidR="25D29ED6" w:rsidRDefault="25D29ED6" w:rsidP="25D29ED6">
          <w:pPr>
            <w:pStyle w:val="Header"/>
            <w:jc w:val="center"/>
          </w:pPr>
        </w:p>
      </w:tc>
      <w:tc>
        <w:tcPr>
          <w:tcW w:w="3435" w:type="dxa"/>
        </w:tcPr>
        <w:p w14:paraId="5F74DD3B" w14:textId="046CF698" w:rsidR="25D29ED6" w:rsidRDefault="25D29ED6" w:rsidP="25D29ED6">
          <w:pPr>
            <w:pStyle w:val="Header"/>
            <w:ind w:right="-115"/>
            <w:jc w:val="right"/>
          </w:pPr>
        </w:p>
      </w:tc>
    </w:tr>
  </w:tbl>
  <w:p w14:paraId="0BDC8884" w14:textId="4DB9A69A" w:rsidR="25D29ED6" w:rsidRDefault="25D29ED6" w:rsidP="25D29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0F06"/>
    <w:multiLevelType w:val="hybridMultilevel"/>
    <w:tmpl w:val="F8C899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54DB4"/>
    <w:multiLevelType w:val="hybridMultilevel"/>
    <w:tmpl w:val="62BAE4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F4F61"/>
    <w:multiLevelType w:val="hybridMultilevel"/>
    <w:tmpl w:val="179885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04B7A"/>
    <w:multiLevelType w:val="hybridMultilevel"/>
    <w:tmpl w:val="B584F6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20C4E"/>
    <w:multiLevelType w:val="multilevel"/>
    <w:tmpl w:val="B56A10E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pStyle w:val="MELegal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2F445C7"/>
    <w:multiLevelType w:val="hybridMultilevel"/>
    <w:tmpl w:val="5FD61F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15E39"/>
    <w:multiLevelType w:val="hybridMultilevel"/>
    <w:tmpl w:val="DE6EE0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20B5D"/>
    <w:multiLevelType w:val="hybridMultilevel"/>
    <w:tmpl w:val="65A6F1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F3E7C"/>
    <w:multiLevelType w:val="hybridMultilevel"/>
    <w:tmpl w:val="B10CC0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AF99D"/>
    <w:multiLevelType w:val="hybridMultilevel"/>
    <w:tmpl w:val="516ADED2"/>
    <w:lvl w:ilvl="0" w:tplc="DC069212">
      <w:start w:val="1"/>
      <w:numFmt w:val="bullet"/>
      <w:lvlText w:val=""/>
      <w:lvlJc w:val="left"/>
      <w:pPr>
        <w:ind w:left="720" w:hanging="360"/>
      </w:pPr>
      <w:rPr>
        <w:rFonts w:ascii="Wingdings" w:hAnsi="Wingdings" w:hint="default"/>
      </w:rPr>
    </w:lvl>
    <w:lvl w:ilvl="1" w:tplc="4008CECE">
      <w:start w:val="1"/>
      <w:numFmt w:val="bullet"/>
      <w:lvlText w:val="o"/>
      <w:lvlJc w:val="left"/>
      <w:pPr>
        <w:ind w:left="1440" w:hanging="360"/>
      </w:pPr>
      <w:rPr>
        <w:rFonts w:ascii="Courier New" w:hAnsi="Courier New" w:hint="default"/>
      </w:rPr>
    </w:lvl>
    <w:lvl w:ilvl="2" w:tplc="6212B7C4">
      <w:start w:val="1"/>
      <w:numFmt w:val="bullet"/>
      <w:lvlText w:val=""/>
      <w:lvlJc w:val="left"/>
      <w:pPr>
        <w:ind w:left="2160" w:hanging="360"/>
      </w:pPr>
      <w:rPr>
        <w:rFonts w:ascii="Wingdings" w:hAnsi="Wingdings" w:hint="default"/>
      </w:rPr>
    </w:lvl>
    <w:lvl w:ilvl="3" w:tplc="5A5868F0">
      <w:start w:val="1"/>
      <w:numFmt w:val="bullet"/>
      <w:lvlText w:val=""/>
      <w:lvlJc w:val="left"/>
      <w:pPr>
        <w:ind w:left="2880" w:hanging="360"/>
      </w:pPr>
      <w:rPr>
        <w:rFonts w:ascii="Symbol" w:hAnsi="Symbol" w:hint="default"/>
      </w:rPr>
    </w:lvl>
    <w:lvl w:ilvl="4" w:tplc="1E6A27AA">
      <w:start w:val="1"/>
      <w:numFmt w:val="bullet"/>
      <w:lvlText w:val="o"/>
      <w:lvlJc w:val="left"/>
      <w:pPr>
        <w:ind w:left="3600" w:hanging="360"/>
      </w:pPr>
      <w:rPr>
        <w:rFonts w:ascii="Courier New" w:hAnsi="Courier New" w:hint="default"/>
      </w:rPr>
    </w:lvl>
    <w:lvl w:ilvl="5" w:tplc="183AC5AC">
      <w:start w:val="1"/>
      <w:numFmt w:val="bullet"/>
      <w:lvlText w:val=""/>
      <w:lvlJc w:val="left"/>
      <w:pPr>
        <w:ind w:left="4320" w:hanging="360"/>
      </w:pPr>
      <w:rPr>
        <w:rFonts w:ascii="Wingdings" w:hAnsi="Wingdings" w:hint="default"/>
      </w:rPr>
    </w:lvl>
    <w:lvl w:ilvl="6" w:tplc="04C4244E">
      <w:start w:val="1"/>
      <w:numFmt w:val="bullet"/>
      <w:lvlText w:val=""/>
      <w:lvlJc w:val="left"/>
      <w:pPr>
        <w:ind w:left="5040" w:hanging="360"/>
      </w:pPr>
      <w:rPr>
        <w:rFonts w:ascii="Symbol" w:hAnsi="Symbol" w:hint="default"/>
      </w:rPr>
    </w:lvl>
    <w:lvl w:ilvl="7" w:tplc="098C7E40">
      <w:start w:val="1"/>
      <w:numFmt w:val="bullet"/>
      <w:lvlText w:val="o"/>
      <w:lvlJc w:val="left"/>
      <w:pPr>
        <w:ind w:left="5760" w:hanging="360"/>
      </w:pPr>
      <w:rPr>
        <w:rFonts w:ascii="Courier New" w:hAnsi="Courier New" w:hint="default"/>
      </w:rPr>
    </w:lvl>
    <w:lvl w:ilvl="8" w:tplc="01ECF814">
      <w:start w:val="1"/>
      <w:numFmt w:val="bullet"/>
      <w:lvlText w:val=""/>
      <w:lvlJc w:val="left"/>
      <w:pPr>
        <w:ind w:left="6480" w:hanging="360"/>
      </w:pPr>
      <w:rPr>
        <w:rFonts w:ascii="Wingdings" w:hAnsi="Wingdings" w:hint="default"/>
      </w:rPr>
    </w:lvl>
  </w:abstractNum>
  <w:abstractNum w:abstractNumId="10" w15:restartNumberingAfterBreak="0">
    <w:nsid w:val="255308A0"/>
    <w:multiLevelType w:val="hybridMultilevel"/>
    <w:tmpl w:val="3A7AA3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71585"/>
    <w:multiLevelType w:val="hybridMultilevel"/>
    <w:tmpl w:val="AB7C61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C4FA9"/>
    <w:multiLevelType w:val="hybridMultilevel"/>
    <w:tmpl w:val="7BC479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5675C5"/>
    <w:multiLevelType w:val="hybridMultilevel"/>
    <w:tmpl w:val="D6668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E6F4F"/>
    <w:multiLevelType w:val="hybridMultilevel"/>
    <w:tmpl w:val="EBD289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92CEC"/>
    <w:multiLevelType w:val="hybridMultilevel"/>
    <w:tmpl w:val="163AEF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C62EC7"/>
    <w:multiLevelType w:val="hybridMultilevel"/>
    <w:tmpl w:val="74F665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8434F"/>
    <w:multiLevelType w:val="hybridMultilevel"/>
    <w:tmpl w:val="ED069BDE"/>
    <w:lvl w:ilvl="0" w:tplc="7F1E1A5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B1550"/>
    <w:multiLevelType w:val="hybridMultilevel"/>
    <w:tmpl w:val="C4A47C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72654"/>
    <w:multiLevelType w:val="hybridMultilevel"/>
    <w:tmpl w:val="28D4BB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D20F1E"/>
    <w:multiLevelType w:val="hybridMultilevel"/>
    <w:tmpl w:val="61463E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11287"/>
    <w:multiLevelType w:val="hybridMultilevel"/>
    <w:tmpl w:val="F18AC1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2295A"/>
    <w:multiLevelType w:val="hybridMultilevel"/>
    <w:tmpl w:val="1DF6E3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3324F5"/>
    <w:multiLevelType w:val="hybridMultilevel"/>
    <w:tmpl w:val="E8FCA6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B2869"/>
    <w:multiLevelType w:val="hybridMultilevel"/>
    <w:tmpl w:val="EE18B4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287B27"/>
    <w:multiLevelType w:val="hybridMultilevel"/>
    <w:tmpl w:val="C9541B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104AEE"/>
    <w:multiLevelType w:val="hybridMultilevel"/>
    <w:tmpl w:val="C1DCB5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BB75A2"/>
    <w:multiLevelType w:val="hybridMultilevel"/>
    <w:tmpl w:val="FFFFFFFF"/>
    <w:lvl w:ilvl="0" w:tplc="8834A1EC">
      <w:start w:val="1"/>
      <w:numFmt w:val="bullet"/>
      <w:lvlText w:val=""/>
      <w:lvlJc w:val="left"/>
      <w:pPr>
        <w:ind w:left="720" w:hanging="360"/>
      </w:pPr>
      <w:rPr>
        <w:rFonts w:ascii="Wingdings" w:hAnsi="Wingdings" w:hint="default"/>
      </w:rPr>
    </w:lvl>
    <w:lvl w:ilvl="1" w:tplc="7D9086F6">
      <w:start w:val="1"/>
      <w:numFmt w:val="bullet"/>
      <w:lvlText w:val="o"/>
      <w:lvlJc w:val="left"/>
      <w:pPr>
        <w:ind w:left="1440" w:hanging="360"/>
      </w:pPr>
      <w:rPr>
        <w:rFonts w:ascii="Courier New" w:hAnsi="Courier New" w:hint="default"/>
      </w:rPr>
    </w:lvl>
    <w:lvl w:ilvl="2" w:tplc="08F0257E">
      <w:start w:val="1"/>
      <w:numFmt w:val="bullet"/>
      <w:lvlText w:val=""/>
      <w:lvlJc w:val="left"/>
      <w:pPr>
        <w:ind w:left="2160" w:hanging="360"/>
      </w:pPr>
      <w:rPr>
        <w:rFonts w:ascii="Wingdings" w:hAnsi="Wingdings" w:hint="default"/>
      </w:rPr>
    </w:lvl>
    <w:lvl w:ilvl="3" w:tplc="ACCA37F8">
      <w:start w:val="1"/>
      <w:numFmt w:val="bullet"/>
      <w:lvlText w:val=""/>
      <w:lvlJc w:val="left"/>
      <w:pPr>
        <w:ind w:left="2880" w:hanging="360"/>
      </w:pPr>
      <w:rPr>
        <w:rFonts w:ascii="Symbol" w:hAnsi="Symbol" w:hint="default"/>
      </w:rPr>
    </w:lvl>
    <w:lvl w:ilvl="4" w:tplc="B2666570">
      <w:start w:val="1"/>
      <w:numFmt w:val="bullet"/>
      <w:lvlText w:val="o"/>
      <w:lvlJc w:val="left"/>
      <w:pPr>
        <w:ind w:left="3600" w:hanging="360"/>
      </w:pPr>
      <w:rPr>
        <w:rFonts w:ascii="Courier New" w:hAnsi="Courier New" w:hint="default"/>
      </w:rPr>
    </w:lvl>
    <w:lvl w:ilvl="5" w:tplc="EED88A42">
      <w:start w:val="1"/>
      <w:numFmt w:val="bullet"/>
      <w:lvlText w:val=""/>
      <w:lvlJc w:val="left"/>
      <w:pPr>
        <w:ind w:left="4320" w:hanging="360"/>
      </w:pPr>
      <w:rPr>
        <w:rFonts w:ascii="Wingdings" w:hAnsi="Wingdings" w:hint="default"/>
      </w:rPr>
    </w:lvl>
    <w:lvl w:ilvl="6" w:tplc="9104CBF2">
      <w:start w:val="1"/>
      <w:numFmt w:val="bullet"/>
      <w:lvlText w:val=""/>
      <w:lvlJc w:val="left"/>
      <w:pPr>
        <w:ind w:left="5040" w:hanging="360"/>
      </w:pPr>
      <w:rPr>
        <w:rFonts w:ascii="Symbol" w:hAnsi="Symbol" w:hint="default"/>
      </w:rPr>
    </w:lvl>
    <w:lvl w:ilvl="7" w:tplc="9D30B71C">
      <w:start w:val="1"/>
      <w:numFmt w:val="bullet"/>
      <w:lvlText w:val="o"/>
      <w:lvlJc w:val="left"/>
      <w:pPr>
        <w:ind w:left="5760" w:hanging="360"/>
      </w:pPr>
      <w:rPr>
        <w:rFonts w:ascii="Courier New" w:hAnsi="Courier New" w:hint="default"/>
      </w:rPr>
    </w:lvl>
    <w:lvl w:ilvl="8" w:tplc="5B345310">
      <w:start w:val="1"/>
      <w:numFmt w:val="bullet"/>
      <w:lvlText w:val=""/>
      <w:lvlJc w:val="left"/>
      <w:pPr>
        <w:ind w:left="6480" w:hanging="360"/>
      </w:pPr>
      <w:rPr>
        <w:rFonts w:ascii="Wingdings" w:hAnsi="Wingdings" w:hint="default"/>
      </w:rPr>
    </w:lvl>
  </w:abstractNum>
  <w:abstractNum w:abstractNumId="28" w15:restartNumberingAfterBreak="0">
    <w:nsid w:val="5D0CC294"/>
    <w:multiLevelType w:val="hybridMultilevel"/>
    <w:tmpl w:val="FFFFFFFF"/>
    <w:lvl w:ilvl="0" w:tplc="0450ADD6">
      <w:start w:val="1"/>
      <w:numFmt w:val="bullet"/>
      <w:lvlText w:val=""/>
      <w:lvlJc w:val="left"/>
      <w:pPr>
        <w:ind w:left="720" w:hanging="360"/>
      </w:pPr>
      <w:rPr>
        <w:rFonts w:ascii="Wingdings" w:hAnsi="Wingdings" w:hint="default"/>
      </w:rPr>
    </w:lvl>
    <w:lvl w:ilvl="1" w:tplc="8B9EB5CC">
      <w:start w:val="1"/>
      <w:numFmt w:val="bullet"/>
      <w:lvlText w:val="o"/>
      <w:lvlJc w:val="left"/>
      <w:pPr>
        <w:ind w:left="1440" w:hanging="360"/>
      </w:pPr>
      <w:rPr>
        <w:rFonts w:ascii="Courier New" w:hAnsi="Courier New" w:hint="default"/>
      </w:rPr>
    </w:lvl>
    <w:lvl w:ilvl="2" w:tplc="07DCDBAC">
      <w:start w:val="1"/>
      <w:numFmt w:val="bullet"/>
      <w:lvlText w:val=""/>
      <w:lvlJc w:val="left"/>
      <w:pPr>
        <w:ind w:left="2160" w:hanging="360"/>
      </w:pPr>
      <w:rPr>
        <w:rFonts w:ascii="Wingdings" w:hAnsi="Wingdings" w:hint="default"/>
      </w:rPr>
    </w:lvl>
    <w:lvl w:ilvl="3" w:tplc="06343400">
      <w:start w:val="1"/>
      <w:numFmt w:val="bullet"/>
      <w:lvlText w:val=""/>
      <w:lvlJc w:val="left"/>
      <w:pPr>
        <w:ind w:left="2880" w:hanging="360"/>
      </w:pPr>
      <w:rPr>
        <w:rFonts w:ascii="Symbol" w:hAnsi="Symbol" w:hint="default"/>
      </w:rPr>
    </w:lvl>
    <w:lvl w:ilvl="4" w:tplc="4A60ADE8">
      <w:start w:val="1"/>
      <w:numFmt w:val="bullet"/>
      <w:lvlText w:val="o"/>
      <w:lvlJc w:val="left"/>
      <w:pPr>
        <w:ind w:left="3600" w:hanging="360"/>
      </w:pPr>
      <w:rPr>
        <w:rFonts w:ascii="Courier New" w:hAnsi="Courier New" w:hint="default"/>
      </w:rPr>
    </w:lvl>
    <w:lvl w:ilvl="5" w:tplc="0D747150">
      <w:start w:val="1"/>
      <w:numFmt w:val="bullet"/>
      <w:lvlText w:val=""/>
      <w:lvlJc w:val="left"/>
      <w:pPr>
        <w:ind w:left="4320" w:hanging="360"/>
      </w:pPr>
      <w:rPr>
        <w:rFonts w:ascii="Wingdings" w:hAnsi="Wingdings" w:hint="default"/>
      </w:rPr>
    </w:lvl>
    <w:lvl w:ilvl="6" w:tplc="6BC02B24">
      <w:start w:val="1"/>
      <w:numFmt w:val="bullet"/>
      <w:lvlText w:val=""/>
      <w:lvlJc w:val="left"/>
      <w:pPr>
        <w:ind w:left="5040" w:hanging="360"/>
      </w:pPr>
      <w:rPr>
        <w:rFonts w:ascii="Symbol" w:hAnsi="Symbol" w:hint="default"/>
      </w:rPr>
    </w:lvl>
    <w:lvl w:ilvl="7" w:tplc="4BBCCAC0">
      <w:start w:val="1"/>
      <w:numFmt w:val="bullet"/>
      <w:lvlText w:val="o"/>
      <w:lvlJc w:val="left"/>
      <w:pPr>
        <w:ind w:left="5760" w:hanging="360"/>
      </w:pPr>
      <w:rPr>
        <w:rFonts w:ascii="Courier New" w:hAnsi="Courier New" w:hint="default"/>
      </w:rPr>
    </w:lvl>
    <w:lvl w:ilvl="8" w:tplc="A0AC92D6">
      <w:start w:val="1"/>
      <w:numFmt w:val="bullet"/>
      <w:lvlText w:val=""/>
      <w:lvlJc w:val="left"/>
      <w:pPr>
        <w:ind w:left="6480" w:hanging="360"/>
      </w:pPr>
      <w:rPr>
        <w:rFonts w:ascii="Wingdings" w:hAnsi="Wingdings" w:hint="default"/>
      </w:rPr>
    </w:lvl>
  </w:abstractNum>
  <w:abstractNum w:abstractNumId="29" w15:restartNumberingAfterBreak="0">
    <w:nsid w:val="62F5234E"/>
    <w:multiLevelType w:val="hybridMultilevel"/>
    <w:tmpl w:val="52AE43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4B676B"/>
    <w:multiLevelType w:val="hybridMultilevel"/>
    <w:tmpl w:val="74C40F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AD6976"/>
    <w:multiLevelType w:val="hybridMultilevel"/>
    <w:tmpl w:val="4E047F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2838B8"/>
    <w:multiLevelType w:val="hybridMultilevel"/>
    <w:tmpl w:val="34FE7E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5E3676"/>
    <w:multiLevelType w:val="hybridMultilevel"/>
    <w:tmpl w:val="0784AF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37B74"/>
    <w:multiLevelType w:val="hybridMultilevel"/>
    <w:tmpl w:val="CFFA2C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1041234">
    <w:abstractNumId w:val="9"/>
  </w:num>
  <w:num w:numId="2" w16cid:durableId="1117063810">
    <w:abstractNumId w:val="4"/>
  </w:num>
  <w:num w:numId="3" w16cid:durableId="660355509">
    <w:abstractNumId w:val="30"/>
  </w:num>
  <w:num w:numId="4" w16cid:durableId="2015373600">
    <w:abstractNumId w:val="13"/>
  </w:num>
  <w:num w:numId="5" w16cid:durableId="1451124848">
    <w:abstractNumId w:val="8"/>
  </w:num>
  <w:num w:numId="6" w16cid:durableId="40446409">
    <w:abstractNumId w:val="21"/>
  </w:num>
  <w:num w:numId="7" w16cid:durableId="1808469679">
    <w:abstractNumId w:val="7"/>
  </w:num>
  <w:num w:numId="8" w16cid:durableId="778990793">
    <w:abstractNumId w:val="1"/>
  </w:num>
  <w:num w:numId="9" w16cid:durableId="523520071">
    <w:abstractNumId w:val="15"/>
  </w:num>
  <w:num w:numId="10" w16cid:durableId="1490709967">
    <w:abstractNumId w:val="23"/>
  </w:num>
  <w:num w:numId="11" w16cid:durableId="1557930742">
    <w:abstractNumId w:val="0"/>
  </w:num>
  <w:num w:numId="12" w16cid:durableId="1784306295">
    <w:abstractNumId w:val="16"/>
  </w:num>
  <w:num w:numId="13" w16cid:durableId="232860221">
    <w:abstractNumId w:val="2"/>
  </w:num>
  <w:num w:numId="14" w16cid:durableId="674889936">
    <w:abstractNumId w:val="24"/>
  </w:num>
  <w:num w:numId="15" w16cid:durableId="1967271102">
    <w:abstractNumId w:val="10"/>
  </w:num>
  <w:num w:numId="16" w16cid:durableId="396558984">
    <w:abstractNumId w:val="25"/>
  </w:num>
  <w:num w:numId="17" w16cid:durableId="1920168670">
    <w:abstractNumId w:val="12"/>
  </w:num>
  <w:num w:numId="18" w16cid:durableId="479227858">
    <w:abstractNumId w:val="14"/>
  </w:num>
  <w:num w:numId="19" w16cid:durableId="940797032">
    <w:abstractNumId w:val="6"/>
  </w:num>
  <w:num w:numId="20" w16cid:durableId="657808472">
    <w:abstractNumId w:val="20"/>
  </w:num>
  <w:num w:numId="21" w16cid:durableId="1533029742">
    <w:abstractNumId w:val="29"/>
  </w:num>
  <w:num w:numId="22" w16cid:durableId="1415011419">
    <w:abstractNumId w:val="18"/>
  </w:num>
  <w:num w:numId="23" w16cid:durableId="1736003411">
    <w:abstractNumId w:val="34"/>
  </w:num>
  <w:num w:numId="24" w16cid:durableId="1742946943">
    <w:abstractNumId w:val="11"/>
  </w:num>
  <w:num w:numId="25" w16cid:durableId="120543481">
    <w:abstractNumId w:val="5"/>
  </w:num>
  <w:num w:numId="26" w16cid:durableId="1016156322">
    <w:abstractNumId w:val="31"/>
  </w:num>
  <w:num w:numId="27" w16cid:durableId="748961303">
    <w:abstractNumId w:val="33"/>
  </w:num>
  <w:num w:numId="28" w16cid:durableId="1023895983">
    <w:abstractNumId w:val="22"/>
  </w:num>
  <w:num w:numId="29" w16cid:durableId="1790120777">
    <w:abstractNumId w:val="3"/>
  </w:num>
  <w:num w:numId="30" w16cid:durableId="1221407005">
    <w:abstractNumId w:val="19"/>
  </w:num>
  <w:num w:numId="31" w16cid:durableId="604845412">
    <w:abstractNumId w:val="32"/>
  </w:num>
  <w:num w:numId="32" w16cid:durableId="404885137">
    <w:abstractNumId w:val="26"/>
  </w:num>
  <w:num w:numId="33" w16cid:durableId="1197087750">
    <w:abstractNumId w:val="17"/>
  </w:num>
  <w:num w:numId="34" w16cid:durableId="798960762">
    <w:abstractNumId w:val="28"/>
  </w:num>
  <w:num w:numId="35" w16cid:durableId="126376031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3NzC3MDE1sDA2sbBQ0lEKTi0uzszPAykwtKgFAMGGFYotAAAA"/>
  </w:docVars>
  <w:rsids>
    <w:rsidRoot w:val="00F7648C"/>
    <w:rsid w:val="0000638D"/>
    <w:rsid w:val="000073D9"/>
    <w:rsid w:val="0001149E"/>
    <w:rsid w:val="000129A0"/>
    <w:rsid w:val="000159FE"/>
    <w:rsid w:val="0001652A"/>
    <w:rsid w:val="00026B80"/>
    <w:rsid w:val="00026E89"/>
    <w:rsid w:val="00027486"/>
    <w:rsid w:val="00027CB9"/>
    <w:rsid w:val="00032193"/>
    <w:rsid w:val="0003665E"/>
    <w:rsid w:val="00037C29"/>
    <w:rsid w:val="0004189F"/>
    <w:rsid w:val="00041FCB"/>
    <w:rsid w:val="00042105"/>
    <w:rsid w:val="000449F0"/>
    <w:rsid w:val="00053B57"/>
    <w:rsid w:val="00055A3E"/>
    <w:rsid w:val="00056EB9"/>
    <w:rsid w:val="00060E6D"/>
    <w:rsid w:val="00063089"/>
    <w:rsid w:val="00070C1A"/>
    <w:rsid w:val="000743BE"/>
    <w:rsid w:val="0007583B"/>
    <w:rsid w:val="00080E0C"/>
    <w:rsid w:val="0008206D"/>
    <w:rsid w:val="00082BC2"/>
    <w:rsid w:val="0008754E"/>
    <w:rsid w:val="00090258"/>
    <w:rsid w:val="000954D1"/>
    <w:rsid w:val="000A18F2"/>
    <w:rsid w:val="000A5FF6"/>
    <w:rsid w:val="000A7A01"/>
    <w:rsid w:val="000B4915"/>
    <w:rsid w:val="000B5A5D"/>
    <w:rsid w:val="000B5B3B"/>
    <w:rsid w:val="000C2360"/>
    <w:rsid w:val="000C5053"/>
    <w:rsid w:val="000C67FD"/>
    <w:rsid w:val="000D056B"/>
    <w:rsid w:val="000D1D0A"/>
    <w:rsid w:val="000D5931"/>
    <w:rsid w:val="000D5BF9"/>
    <w:rsid w:val="000E1AD1"/>
    <w:rsid w:val="000E1EE9"/>
    <w:rsid w:val="000E49C9"/>
    <w:rsid w:val="000E4D09"/>
    <w:rsid w:val="000F05C8"/>
    <w:rsid w:val="000F2429"/>
    <w:rsid w:val="000F2451"/>
    <w:rsid w:val="000F61A9"/>
    <w:rsid w:val="000F7B71"/>
    <w:rsid w:val="00100167"/>
    <w:rsid w:val="00105B71"/>
    <w:rsid w:val="00116B23"/>
    <w:rsid w:val="0012351F"/>
    <w:rsid w:val="00124589"/>
    <w:rsid w:val="00133366"/>
    <w:rsid w:val="00133AB9"/>
    <w:rsid w:val="00134E67"/>
    <w:rsid w:val="001359B0"/>
    <w:rsid w:val="00147D57"/>
    <w:rsid w:val="00156A16"/>
    <w:rsid w:val="001651CC"/>
    <w:rsid w:val="00167306"/>
    <w:rsid w:val="00172DFE"/>
    <w:rsid w:val="001770C3"/>
    <w:rsid w:val="00177A28"/>
    <w:rsid w:val="00183D6C"/>
    <w:rsid w:val="0018420A"/>
    <w:rsid w:val="00184250"/>
    <w:rsid w:val="00186DF7"/>
    <w:rsid w:val="00187594"/>
    <w:rsid w:val="00187680"/>
    <w:rsid w:val="00193A27"/>
    <w:rsid w:val="001A37C8"/>
    <w:rsid w:val="001B01F7"/>
    <w:rsid w:val="001B08B8"/>
    <w:rsid w:val="001B754D"/>
    <w:rsid w:val="001C25AF"/>
    <w:rsid w:val="001C69BC"/>
    <w:rsid w:val="001D1988"/>
    <w:rsid w:val="001D2617"/>
    <w:rsid w:val="001D5150"/>
    <w:rsid w:val="001E31FF"/>
    <w:rsid w:val="001E47F8"/>
    <w:rsid w:val="001E5874"/>
    <w:rsid w:val="001E66C0"/>
    <w:rsid w:val="001F3AB0"/>
    <w:rsid w:val="001F6745"/>
    <w:rsid w:val="001F69B2"/>
    <w:rsid w:val="00201692"/>
    <w:rsid w:val="00203A2F"/>
    <w:rsid w:val="00203EDD"/>
    <w:rsid w:val="00205AD0"/>
    <w:rsid w:val="00211E53"/>
    <w:rsid w:val="002143B2"/>
    <w:rsid w:val="0021687F"/>
    <w:rsid w:val="0022062D"/>
    <w:rsid w:val="0022127C"/>
    <w:rsid w:val="002219FE"/>
    <w:rsid w:val="00225230"/>
    <w:rsid w:val="00236DE7"/>
    <w:rsid w:val="00243706"/>
    <w:rsid w:val="0024408F"/>
    <w:rsid w:val="00245344"/>
    <w:rsid w:val="0025109F"/>
    <w:rsid w:val="00254E74"/>
    <w:rsid w:val="002634C4"/>
    <w:rsid w:val="00264351"/>
    <w:rsid w:val="00265A5E"/>
    <w:rsid w:val="002739E8"/>
    <w:rsid w:val="00274062"/>
    <w:rsid w:val="00274D8B"/>
    <w:rsid w:val="00277AC1"/>
    <w:rsid w:val="00282F4E"/>
    <w:rsid w:val="00283C98"/>
    <w:rsid w:val="002900F9"/>
    <w:rsid w:val="00290672"/>
    <w:rsid w:val="00290AC6"/>
    <w:rsid w:val="002A2896"/>
    <w:rsid w:val="002A51F1"/>
    <w:rsid w:val="002B2039"/>
    <w:rsid w:val="002B3121"/>
    <w:rsid w:val="002B38F7"/>
    <w:rsid w:val="002B5A8A"/>
    <w:rsid w:val="002B7DE9"/>
    <w:rsid w:val="002C0E64"/>
    <w:rsid w:val="002D4CFF"/>
    <w:rsid w:val="002E360E"/>
    <w:rsid w:val="002F0209"/>
    <w:rsid w:val="002F02A4"/>
    <w:rsid w:val="002F1CA8"/>
    <w:rsid w:val="002F6867"/>
    <w:rsid w:val="002F71C4"/>
    <w:rsid w:val="003130BE"/>
    <w:rsid w:val="00314A9E"/>
    <w:rsid w:val="00315B3B"/>
    <w:rsid w:val="0031744A"/>
    <w:rsid w:val="003212B3"/>
    <w:rsid w:val="00321524"/>
    <w:rsid w:val="0032175E"/>
    <w:rsid w:val="00332873"/>
    <w:rsid w:val="00333F59"/>
    <w:rsid w:val="00335010"/>
    <w:rsid w:val="003364C7"/>
    <w:rsid w:val="0034305E"/>
    <w:rsid w:val="00344797"/>
    <w:rsid w:val="00347F77"/>
    <w:rsid w:val="00350115"/>
    <w:rsid w:val="003707ED"/>
    <w:rsid w:val="0037479D"/>
    <w:rsid w:val="00375480"/>
    <w:rsid w:val="003828A6"/>
    <w:rsid w:val="00386442"/>
    <w:rsid w:val="00391311"/>
    <w:rsid w:val="003917EE"/>
    <w:rsid w:val="003920F1"/>
    <w:rsid w:val="00393B6B"/>
    <w:rsid w:val="00397061"/>
    <w:rsid w:val="003A3FD5"/>
    <w:rsid w:val="003A66AF"/>
    <w:rsid w:val="003A7AC8"/>
    <w:rsid w:val="003B104C"/>
    <w:rsid w:val="003B5DC4"/>
    <w:rsid w:val="003B5FA2"/>
    <w:rsid w:val="003B6E41"/>
    <w:rsid w:val="003C1CAA"/>
    <w:rsid w:val="003C20D2"/>
    <w:rsid w:val="003C2B18"/>
    <w:rsid w:val="003C3623"/>
    <w:rsid w:val="003C4DD7"/>
    <w:rsid w:val="003C6669"/>
    <w:rsid w:val="003D0AB6"/>
    <w:rsid w:val="003D14E7"/>
    <w:rsid w:val="003D22FE"/>
    <w:rsid w:val="003F162B"/>
    <w:rsid w:val="003F174D"/>
    <w:rsid w:val="003F52DC"/>
    <w:rsid w:val="003F61DF"/>
    <w:rsid w:val="003F6A9A"/>
    <w:rsid w:val="00402A1C"/>
    <w:rsid w:val="0040336D"/>
    <w:rsid w:val="0040392D"/>
    <w:rsid w:val="00404412"/>
    <w:rsid w:val="0040454E"/>
    <w:rsid w:val="00412AFE"/>
    <w:rsid w:val="00413FB2"/>
    <w:rsid w:val="0042027C"/>
    <w:rsid w:val="00431DE2"/>
    <w:rsid w:val="004352CA"/>
    <w:rsid w:val="00437D62"/>
    <w:rsid w:val="00443394"/>
    <w:rsid w:val="00443887"/>
    <w:rsid w:val="004439EE"/>
    <w:rsid w:val="00445206"/>
    <w:rsid w:val="00452A56"/>
    <w:rsid w:val="00453A1D"/>
    <w:rsid w:val="004624C9"/>
    <w:rsid w:val="00462EED"/>
    <w:rsid w:val="0046347D"/>
    <w:rsid w:val="00471EBE"/>
    <w:rsid w:val="00472553"/>
    <w:rsid w:val="00475D82"/>
    <w:rsid w:val="00480A35"/>
    <w:rsid w:val="00482B67"/>
    <w:rsid w:val="00484B2B"/>
    <w:rsid w:val="004851FE"/>
    <w:rsid w:val="00486583"/>
    <w:rsid w:val="00486F09"/>
    <w:rsid w:val="0048703D"/>
    <w:rsid w:val="00487522"/>
    <w:rsid w:val="004949A7"/>
    <w:rsid w:val="00495536"/>
    <w:rsid w:val="004A173D"/>
    <w:rsid w:val="004A4698"/>
    <w:rsid w:val="004B2C56"/>
    <w:rsid w:val="004B49FC"/>
    <w:rsid w:val="004B62EF"/>
    <w:rsid w:val="004C380C"/>
    <w:rsid w:val="004C4431"/>
    <w:rsid w:val="004C4827"/>
    <w:rsid w:val="004C4CB6"/>
    <w:rsid w:val="004C6AE7"/>
    <w:rsid w:val="004C7A99"/>
    <w:rsid w:val="004D0756"/>
    <w:rsid w:val="004D1370"/>
    <w:rsid w:val="004E0AD9"/>
    <w:rsid w:val="004E4036"/>
    <w:rsid w:val="004E7B45"/>
    <w:rsid w:val="004F1897"/>
    <w:rsid w:val="004F2046"/>
    <w:rsid w:val="004F20DE"/>
    <w:rsid w:val="004F42A0"/>
    <w:rsid w:val="00501592"/>
    <w:rsid w:val="00503466"/>
    <w:rsid w:val="00503A4B"/>
    <w:rsid w:val="00504E92"/>
    <w:rsid w:val="00505871"/>
    <w:rsid w:val="00511E85"/>
    <w:rsid w:val="005154FA"/>
    <w:rsid w:val="0052068E"/>
    <w:rsid w:val="0052329C"/>
    <w:rsid w:val="0052394C"/>
    <w:rsid w:val="005301CC"/>
    <w:rsid w:val="00531DA3"/>
    <w:rsid w:val="00533552"/>
    <w:rsid w:val="0053679C"/>
    <w:rsid w:val="005435C6"/>
    <w:rsid w:val="005468F0"/>
    <w:rsid w:val="00546D4E"/>
    <w:rsid w:val="005507AC"/>
    <w:rsid w:val="00551D20"/>
    <w:rsid w:val="00560AEF"/>
    <w:rsid w:val="00561FA4"/>
    <w:rsid w:val="00563DDC"/>
    <w:rsid w:val="00565802"/>
    <w:rsid w:val="00567DAE"/>
    <w:rsid w:val="00570C66"/>
    <w:rsid w:val="00571022"/>
    <w:rsid w:val="00582D23"/>
    <w:rsid w:val="00582E59"/>
    <w:rsid w:val="005857D5"/>
    <w:rsid w:val="005A0271"/>
    <w:rsid w:val="005A0911"/>
    <w:rsid w:val="005A14C0"/>
    <w:rsid w:val="005A279F"/>
    <w:rsid w:val="005A308A"/>
    <w:rsid w:val="005A6516"/>
    <w:rsid w:val="005B4A08"/>
    <w:rsid w:val="005B77E9"/>
    <w:rsid w:val="005C18A6"/>
    <w:rsid w:val="005C2D7A"/>
    <w:rsid w:val="005C693C"/>
    <w:rsid w:val="005D32B5"/>
    <w:rsid w:val="005D5907"/>
    <w:rsid w:val="005D66CB"/>
    <w:rsid w:val="005E135B"/>
    <w:rsid w:val="005E1495"/>
    <w:rsid w:val="005E44B4"/>
    <w:rsid w:val="005E4BEE"/>
    <w:rsid w:val="005E524A"/>
    <w:rsid w:val="005F22F0"/>
    <w:rsid w:val="005F3212"/>
    <w:rsid w:val="005F7C96"/>
    <w:rsid w:val="00601526"/>
    <w:rsid w:val="00601594"/>
    <w:rsid w:val="00603526"/>
    <w:rsid w:val="00603CBA"/>
    <w:rsid w:val="00610C7A"/>
    <w:rsid w:val="00611E2E"/>
    <w:rsid w:val="00612E77"/>
    <w:rsid w:val="006138AC"/>
    <w:rsid w:val="00613F92"/>
    <w:rsid w:val="00621683"/>
    <w:rsid w:val="00623065"/>
    <w:rsid w:val="00631E26"/>
    <w:rsid w:val="0063381C"/>
    <w:rsid w:val="006368D7"/>
    <w:rsid w:val="00637CA9"/>
    <w:rsid w:val="006427C0"/>
    <w:rsid w:val="00643A94"/>
    <w:rsid w:val="00646EEE"/>
    <w:rsid w:val="006505F9"/>
    <w:rsid w:val="0065146B"/>
    <w:rsid w:val="00652B8E"/>
    <w:rsid w:val="00653938"/>
    <w:rsid w:val="00653B12"/>
    <w:rsid w:val="00661DEB"/>
    <w:rsid w:val="00662301"/>
    <w:rsid w:val="00662B58"/>
    <w:rsid w:val="00662D85"/>
    <w:rsid w:val="006647DE"/>
    <w:rsid w:val="006648D6"/>
    <w:rsid w:val="00672E88"/>
    <w:rsid w:val="006735FE"/>
    <w:rsid w:val="0067378A"/>
    <w:rsid w:val="00674CC7"/>
    <w:rsid w:val="00675D09"/>
    <w:rsid w:val="006760BE"/>
    <w:rsid w:val="0068024E"/>
    <w:rsid w:val="00680879"/>
    <w:rsid w:val="00680D39"/>
    <w:rsid w:val="0069149F"/>
    <w:rsid w:val="00696C30"/>
    <w:rsid w:val="006A0E78"/>
    <w:rsid w:val="006A620B"/>
    <w:rsid w:val="006B4ABA"/>
    <w:rsid w:val="006B7A07"/>
    <w:rsid w:val="006B7F48"/>
    <w:rsid w:val="006C18DA"/>
    <w:rsid w:val="006C25F5"/>
    <w:rsid w:val="006C30BE"/>
    <w:rsid w:val="006C48C1"/>
    <w:rsid w:val="006C5EF2"/>
    <w:rsid w:val="006D21E7"/>
    <w:rsid w:val="006D319C"/>
    <w:rsid w:val="006D44A7"/>
    <w:rsid w:val="006D485B"/>
    <w:rsid w:val="006D595A"/>
    <w:rsid w:val="006E0B7F"/>
    <w:rsid w:val="006E34ED"/>
    <w:rsid w:val="006F0EAB"/>
    <w:rsid w:val="006F1D84"/>
    <w:rsid w:val="006F2926"/>
    <w:rsid w:val="006F47E0"/>
    <w:rsid w:val="006F4D92"/>
    <w:rsid w:val="007016D6"/>
    <w:rsid w:val="007100B9"/>
    <w:rsid w:val="0071330F"/>
    <w:rsid w:val="00714BDD"/>
    <w:rsid w:val="00722FF9"/>
    <w:rsid w:val="0072622F"/>
    <w:rsid w:val="00731193"/>
    <w:rsid w:val="0073582A"/>
    <w:rsid w:val="00735ACF"/>
    <w:rsid w:val="00736C05"/>
    <w:rsid w:val="007407F5"/>
    <w:rsid w:val="00744867"/>
    <w:rsid w:val="00745AC6"/>
    <w:rsid w:val="00747D4D"/>
    <w:rsid w:val="00750493"/>
    <w:rsid w:val="00751AC6"/>
    <w:rsid w:val="00751D03"/>
    <w:rsid w:val="00753875"/>
    <w:rsid w:val="00753ECB"/>
    <w:rsid w:val="00755D38"/>
    <w:rsid w:val="00760799"/>
    <w:rsid w:val="007642EA"/>
    <w:rsid w:val="007653B5"/>
    <w:rsid w:val="0077039E"/>
    <w:rsid w:val="00776B5F"/>
    <w:rsid w:val="00776CF9"/>
    <w:rsid w:val="00777B18"/>
    <w:rsid w:val="00782196"/>
    <w:rsid w:val="00783419"/>
    <w:rsid w:val="00783422"/>
    <w:rsid w:val="00784134"/>
    <w:rsid w:val="00784460"/>
    <w:rsid w:val="007916CD"/>
    <w:rsid w:val="0079249E"/>
    <w:rsid w:val="0079389A"/>
    <w:rsid w:val="007939D1"/>
    <w:rsid w:val="0079659F"/>
    <w:rsid w:val="007A39A5"/>
    <w:rsid w:val="007A6346"/>
    <w:rsid w:val="007A66C0"/>
    <w:rsid w:val="007A784D"/>
    <w:rsid w:val="007B1807"/>
    <w:rsid w:val="007B2ECC"/>
    <w:rsid w:val="007B5C90"/>
    <w:rsid w:val="007B61D3"/>
    <w:rsid w:val="007C2E17"/>
    <w:rsid w:val="007C34FF"/>
    <w:rsid w:val="007C78B7"/>
    <w:rsid w:val="007C7A2C"/>
    <w:rsid w:val="007D0D5C"/>
    <w:rsid w:val="007D49F4"/>
    <w:rsid w:val="007D5502"/>
    <w:rsid w:val="007E02AC"/>
    <w:rsid w:val="007E1971"/>
    <w:rsid w:val="007E2232"/>
    <w:rsid w:val="007F0D7B"/>
    <w:rsid w:val="007F2D45"/>
    <w:rsid w:val="007F7957"/>
    <w:rsid w:val="00804DBB"/>
    <w:rsid w:val="00805717"/>
    <w:rsid w:val="00810D65"/>
    <w:rsid w:val="00813930"/>
    <w:rsid w:val="0081439E"/>
    <w:rsid w:val="00821005"/>
    <w:rsid w:val="00821F83"/>
    <w:rsid w:val="00822115"/>
    <w:rsid w:val="00822C6A"/>
    <w:rsid w:val="0082519C"/>
    <w:rsid w:val="00825243"/>
    <w:rsid w:val="00825620"/>
    <w:rsid w:val="0083146B"/>
    <w:rsid w:val="0084181C"/>
    <w:rsid w:val="00847C99"/>
    <w:rsid w:val="0085483B"/>
    <w:rsid w:val="00854E4E"/>
    <w:rsid w:val="00855E25"/>
    <w:rsid w:val="00866577"/>
    <w:rsid w:val="00866B50"/>
    <w:rsid w:val="00874198"/>
    <w:rsid w:val="00877FE2"/>
    <w:rsid w:val="00880845"/>
    <w:rsid w:val="008831A7"/>
    <w:rsid w:val="00884FAA"/>
    <w:rsid w:val="00885112"/>
    <w:rsid w:val="00890761"/>
    <w:rsid w:val="008918E5"/>
    <w:rsid w:val="00894B5D"/>
    <w:rsid w:val="008A33E1"/>
    <w:rsid w:val="008A4D8F"/>
    <w:rsid w:val="008A6268"/>
    <w:rsid w:val="008B3179"/>
    <w:rsid w:val="008B35D7"/>
    <w:rsid w:val="008B3BF5"/>
    <w:rsid w:val="008C1588"/>
    <w:rsid w:val="008C30A0"/>
    <w:rsid w:val="008C34A5"/>
    <w:rsid w:val="008C4295"/>
    <w:rsid w:val="008D2166"/>
    <w:rsid w:val="008D4345"/>
    <w:rsid w:val="008D636E"/>
    <w:rsid w:val="008E472B"/>
    <w:rsid w:val="008E4F65"/>
    <w:rsid w:val="008E7CE0"/>
    <w:rsid w:val="008F45C0"/>
    <w:rsid w:val="008F48A0"/>
    <w:rsid w:val="008F71A6"/>
    <w:rsid w:val="008F79E5"/>
    <w:rsid w:val="00901576"/>
    <w:rsid w:val="0090467F"/>
    <w:rsid w:val="009046AF"/>
    <w:rsid w:val="00907E95"/>
    <w:rsid w:val="00910877"/>
    <w:rsid w:val="00914921"/>
    <w:rsid w:val="00917A72"/>
    <w:rsid w:val="0092129E"/>
    <w:rsid w:val="009215CC"/>
    <w:rsid w:val="009224E7"/>
    <w:rsid w:val="0092390E"/>
    <w:rsid w:val="009257C6"/>
    <w:rsid w:val="00926A78"/>
    <w:rsid w:val="0092701F"/>
    <w:rsid w:val="0093087E"/>
    <w:rsid w:val="0093234C"/>
    <w:rsid w:val="009347C6"/>
    <w:rsid w:val="00936E45"/>
    <w:rsid w:val="00942606"/>
    <w:rsid w:val="00947AEA"/>
    <w:rsid w:val="009526EE"/>
    <w:rsid w:val="00956C45"/>
    <w:rsid w:val="00961E0D"/>
    <w:rsid w:val="009645AF"/>
    <w:rsid w:val="00966508"/>
    <w:rsid w:val="009732F1"/>
    <w:rsid w:val="009767CA"/>
    <w:rsid w:val="00987909"/>
    <w:rsid w:val="00991982"/>
    <w:rsid w:val="0099406F"/>
    <w:rsid w:val="00994236"/>
    <w:rsid w:val="0099673C"/>
    <w:rsid w:val="0099757A"/>
    <w:rsid w:val="00997F98"/>
    <w:rsid w:val="009B384F"/>
    <w:rsid w:val="009B4DF8"/>
    <w:rsid w:val="009B6B48"/>
    <w:rsid w:val="009C03B2"/>
    <w:rsid w:val="009D0042"/>
    <w:rsid w:val="009D2E04"/>
    <w:rsid w:val="009D5B8B"/>
    <w:rsid w:val="009E0A0E"/>
    <w:rsid w:val="009F1F16"/>
    <w:rsid w:val="009F36E7"/>
    <w:rsid w:val="009F48DF"/>
    <w:rsid w:val="009F71F9"/>
    <w:rsid w:val="00A037C7"/>
    <w:rsid w:val="00A05B78"/>
    <w:rsid w:val="00A10556"/>
    <w:rsid w:val="00A141CE"/>
    <w:rsid w:val="00A22BA9"/>
    <w:rsid w:val="00A236E5"/>
    <w:rsid w:val="00A26D00"/>
    <w:rsid w:val="00A27579"/>
    <w:rsid w:val="00A319E6"/>
    <w:rsid w:val="00A31B7C"/>
    <w:rsid w:val="00A33974"/>
    <w:rsid w:val="00A339BB"/>
    <w:rsid w:val="00A41E0B"/>
    <w:rsid w:val="00A46D9A"/>
    <w:rsid w:val="00A54245"/>
    <w:rsid w:val="00A60A0C"/>
    <w:rsid w:val="00A63610"/>
    <w:rsid w:val="00A65256"/>
    <w:rsid w:val="00A65E21"/>
    <w:rsid w:val="00A703CF"/>
    <w:rsid w:val="00A74465"/>
    <w:rsid w:val="00A7511C"/>
    <w:rsid w:val="00A77FAE"/>
    <w:rsid w:val="00A81CE4"/>
    <w:rsid w:val="00A831B9"/>
    <w:rsid w:val="00A845BF"/>
    <w:rsid w:val="00A853DF"/>
    <w:rsid w:val="00A858FD"/>
    <w:rsid w:val="00A85E99"/>
    <w:rsid w:val="00A86DD5"/>
    <w:rsid w:val="00A91BD1"/>
    <w:rsid w:val="00A92A8E"/>
    <w:rsid w:val="00A94051"/>
    <w:rsid w:val="00A95B06"/>
    <w:rsid w:val="00AA1501"/>
    <w:rsid w:val="00AA18F9"/>
    <w:rsid w:val="00AA2EAC"/>
    <w:rsid w:val="00AA3BB3"/>
    <w:rsid w:val="00AB4CE4"/>
    <w:rsid w:val="00AB5AD5"/>
    <w:rsid w:val="00AC05D2"/>
    <w:rsid w:val="00AD174C"/>
    <w:rsid w:val="00AE072D"/>
    <w:rsid w:val="00AE394A"/>
    <w:rsid w:val="00AE6412"/>
    <w:rsid w:val="00AE74DC"/>
    <w:rsid w:val="00AE7B13"/>
    <w:rsid w:val="00AF21EC"/>
    <w:rsid w:val="00AF2C44"/>
    <w:rsid w:val="00AF31E0"/>
    <w:rsid w:val="00AF3A37"/>
    <w:rsid w:val="00AF4C89"/>
    <w:rsid w:val="00AF65B3"/>
    <w:rsid w:val="00AF6FBE"/>
    <w:rsid w:val="00B00BEE"/>
    <w:rsid w:val="00B0197D"/>
    <w:rsid w:val="00B01A6E"/>
    <w:rsid w:val="00B05239"/>
    <w:rsid w:val="00B117AD"/>
    <w:rsid w:val="00B171BF"/>
    <w:rsid w:val="00B1748D"/>
    <w:rsid w:val="00B253EA"/>
    <w:rsid w:val="00B25691"/>
    <w:rsid w:val="00B275E7"/>
    <w:rsid w:val="00B34C4C"/>
    <w:rsid w:val="00B3653B"/>
    <w:rsid w:val="00B37AEE"/>
    <w:rsid w:val="00B37D30"/>
    <w:rsid w:val="00B43B19"/>
    <w:rsid w:val="00B50B97"/>
    <w:rsid w:val="00B50CB9"/>
    <w:rsid w:val="00B537C1"/>
    <w:rsid w:val="00B5393E"/>
    <w:rsid w:val="00B55F40"/>
    <w:rsid w:val="00B57361"/>
    <w:rsid w:val="00B61DC6"/>
    <w:rsid w:val="00B62136"/>
    <w:rsid w:val="00B6755B"/>
    <w:rsid w:val="00B70D3D"/>
    <w:rsid w:val="00B72B9B"/>
    <w:rsid w:val="00B743A7"/>
    <w:rsid w:val="00B74448"/>
    <w:rsid w:val="00B77EAC"/>
    <w:rsid w:val="00B81B9B"/>
    <w:rsid w:val="00B83579"/>
    <w:rsid w:val="00B86D95"/>
    <w:rsid w:val="00B87330"/>
    <w:rsid w:val="00B9533E"/>
    <w:rsid w:val="00B96108"/>
    <w:rsid w:val="00B9649D"/>
    <w:rsid w:val="00BA3E49"/>
    <w:rsid w:val="00BA42EB"/>
    <w:rsid w:val="00BA4F0B"/>
    <w:rsid w:val="00BA76B2"/>
    <w:rsid w:val="00BA7F33"/>
    <w:rsid w:val="00BB214D"/>
    <w:rsid w:val="00BB6F9F"/>
    <w:rsid w:val="00BB791E"/>
    <w:rsid w:val="00BC09C9"/>
    <w:rsid w:val="00BC6F94"/>
    <w:rsid w:val="00BD5BA0"/>
    <w:rsid w:val="00BE0E98"/>
    <w:rsid w:val="00BE7CC0"/>
    <w:rsid w:val="00C03C6C"/>
    <w:rsid w:val="00C04BBA"/>
    <w:rsid w:val="00C050F5"/>
    <w:rsid w:val="00C053BF"/>
    <w:rsid w:val="00C05D46"/>
    <w:rsid w:val="00C067E4"/>
    <w:rsid w:val="00C106F2"/>
    <w:rsid w:val="00C1165C"/>
    <w:rsid w:val="00C16DEE"/>
    <w:rsid w:val="00C221CE"/>
    <w:rsid w:val="00C22596"/>
    <w:rsid w:val="00C3641D"/>
    <w:rsid w:val="00C401FF"/>
    <w:rsid w:val="00C4026B"/>
    <w:rsid w:val="00C43490"/>
    <w:rsid w:val="00C46E65"/>
    <w:rsid w:val="00C506B6"/>
    <w:rsid w:val="00C517D7"/>
    <w:rsid w:val="00C520C5"/>
    <w:rsid w:val="00C6287F"/>
    <w:rsid w:val="00C63D9A"/>
    <w:rsid w:val="00C713C3"/>
    <w:rsid w:val="00C72DD6"/>
    <w:rsid w:val="00C75C5D"/>
    <w:rsid w:val="00C76DD1"/>
    <w:rsid w:val="00C7AC31"/>
    <w:rsid w:val="00C84BB2"/>
    <w:rsid w:val="00C87753"/>
    <w:rsid w:val="00C87A36"/>
    <w:rsid w:val="00C9050F"/>
    <w:rsid w:val="00C908CA"/>
    <w:rsid w:val="00C918A5"/>
    <w:rsid w:val="00C937F7"/>
    <w:rsid w:val="00C94BAB"/>
    <w:rsid w:val="00C962F2"/>
    <w:rsid w:val="00CA361E"/>
    <w:rsid w:val="00CA383D"/>
    <w:rsid w:val="00CB5777"/>
    <w:rsid w:val="00CB5A4B"/>
    <w:rsid w:val="00CB7CC6"/>
    <w:rsid w:val="00CC2510"/>
    <w:rsid w:val="00CC6B01"/>
    <w:rsid w:val="00CC753A"/>
    <w:rsid w:val="00CD0679"/>
    <w:rsid w:val="00CD569C"/>
    <w:rsid w:val="00CE326A"/>
    <w:rsid w:val="00CE338C"/>
    <w:rsid w:val="00CE3AD3"/>
    <w:rsid w:val="00CE4F13"/>
    <w:rsid w:val="00CE55AF"/>
    <w:rsid w:val="00CF10EB"/>
    <w:rsid w:val="00CF5CD3"/>
    <w:rsid w:val="00D03795"/>
    <w:rsid w:val="00D04F31"/>
    <w:rsid w:val="00D04FB1"/>
    <w:rsid w:val="00D063B3"/>
    <w:rsid w:val="00D1196A"/>
    <w:rsid w:val="00D12EB2"/>
    <w:rsid w:val="00D22C54"/>
    <w:rsid w:val="00D23A97"/>
    <w:rsid w:val="00D241D5"/>
    <w:rsid w:val="00D25CFF"/>
    <w:rsid w:val="00D320FE"/>
    <w:rsid w:val="00D352CF"/>
    <w:rsid w:val="00D36273"/>
    <w:rsid w:val="00D44D2D"/>
    <w:rsid w:val="00D45BA1"/>
    <w:rsid w:val="00D45F75"/>
    <w:rsid w:val="00D54A53"/>
    <w:rsid w:val="00D613AE"/>
    <w:rsid w:val="00D658C3"/>
    <w:rsid w:val="00D675FD"/>
    <w:rsid w:val="00D677D1"/>
    <w:rsid w:val="00D710C4"/>
    <w:rsid w:val="00D716F3"/>
    <w:rsid w:val="00D76A37"/>
    <w:rsid w:val="00D7761A"/>
    <w:rsid w:val="00D80234"/>
    <w:rsid w:val="00D84F86"/>
    <w:rsid w:val="00D8680E"/>
    <w:rsid w:val="00D97FC2"/>
    <w:rsid w:val="00DA102D"/>
    <w:rsid w:val="00DA235B"/>
    <w:rsid w:val="00DA5491"/>
    <w:rsid w:val="00DA6341"/>
    <w:rsid w:val="00DB3C4E"/>
    <w:rsid w:val="00DB513F"/>
    <w:rsid w:val="00DB573D"/>
    <w:rsid w:val="00DB7B6E"/>
    <w:rsid w:val="00DC2DB7"/>
    <w:rsid w:val="00DC30EC"/>
    <w:rsid w:val="00DD22DA"/>
    <w:rsid w:val="00DD2C5F"/>
    <w:rsid w:val="00DD35FB"/>
    <w:rsid w:val="00DE1645"/>
    <w:rsid w:val="00DE1866"/>
    <w:rsid w:val="00DE20B3"/>
    <w:rsid w:val="00DE565D"/>
    <w:rsid w:val="00DF26F5"/>
    <w:rsid w:val="00DF37CD"/>
    <w:rsid w:val="00DF47EC"/>
    <w:rsid w:val="00E00E74"/>
    <w:rsid w:val="00E018CE"/>
    <w:rsid w:val="00E01E3B"/>
    <w:rsid w:val="00E02537"/>
    <w:rsid w:val="00E14C60"/>
    <w:rsid w:val="00E151AB"/>
    <w:rsid w:val="00E17B11"/>
    <w:rsid w:val="00E20B91"/>
    <w:rsid w:val="00E21674"/>
    <w:rsid w:val="00E23795"/>
    <w:rsid w:val="00E24B60"/>
    <w:rsid w:val="00E25577"/>
    <w:rsid w:val="00E27C20"/>
    <w:rsid w:val="00E328A2"/>
    <w:rsid w:val="00E33A94"/>
    <w:rsid w:val="00E35904"/>
    <w:rsid w:val="00E3674B"/>
    <w:rsid w:val="00E3771A"/>
    <w:rsid w:val="00E41227"/>
    <w:rsid w:val="00E43B93"/>
    <w:rsid w:val="00E4456C"/>
    <w:rsid w:val="00E471A6"/>
    <w:rsid w:val="00E479B6"/>
    <w:rsid w:val="00E47C1E"/>
    <w:rsid w:val="00E5053E"/>
    <w:rsid w:val="00E523DE"/>
    <w:rsid w:val="00E54181"/>
    <w:rsid w:val="00E60CC1"/>
    <w:rsid w:val="00E60D43"/>
    <w:rsid w:val="00E65382"/>
    <w:rsid w:val="00E65429"/>
    <w:rsid w:val="00E70EAA"/>
    <w:rsid w:val="00E72DFE"/>
    <w:rsid w:val="00E73F3E"/>
    <w:rsid w:val="00E744CC"/>
    <w:rsid w:val="00E823FD"/>
    <w:rsid w:val="00E878FC"/>
    <w:rsid w:val="00E91F87"/>
    <w:rsid w:val="00E940FB"/>
    <w:rsid w:val="00EA234D"/>
    <w:rsid w:val="00EA6815"/>
    <w:rsid w:val="00EA73DC"/>
    <w:rsid w:val="00EB02DE"/>
    <w:rsid w:val="00EB1C5A"/>
    <w:rsid w:val="00EB2371"/>
    <w:rsid w:val="00EB2D08"/>
    <w:rsid w:val="00EB3054"/>
    <w:rsid w:val="00EB3CB6"/>
    <w:rsid w:val="00EC2E90"/>
    <w:rsid w:val="00EC4102"/>
    <w:rsid w:val="00EC424A"/>
    <w:rsid w:val="00ED3F31"/>
    <w:rsid w:val="00ED4B1A"/>
    <w:rsid w:val="00ED4EFA"/>
    <w:rsid w:val="00EE0856"/>
    <w:rsid w:val="00EE2461"/>
    <w:rsid w:val="00EE326E"/>
    <w:rsid w:val="00EE66E9"/>
    <w:rsid w:val="00EE6C86"/>
    <w:rsid w:val="00EE7B3E"/>
    <w:rsid w:val="00EF0CAA"/>
    <w:rsid w:val="00EF2D01"/>
    <w:rsid w:val="00EF6041"/>
    <w:rsid w:val="00EF711B"/>
    <w:rsid w:val="00F04068"/>
    <w:rsid w:val="00F0666F"/>
    <w:rsid w:val="00F11241"/>
    <w:rsid w:val="00F12EEE"/>
    <w:rsid w:val="00F14203"/>
    <w:rsid w:val="00F16FBD"/>
    <w:rsid w:val="00F207C5"/>
    <w:rsid w:val="00F25B8C"/>
    <w:rsid w:val="00F273B4"/>
    <w:rsid w:val="00F27CCF"/>
    <w:rsid w:val="00F47B6B"/>
    <w:rsid w:val="00F50B7A"/>
    <w:rsid w:val="00F51363"/>
    <w:rsid w:val="00F5282B"/>
    <w:rsid w:val="00F547F4"/>
    <w:rsid w:val="00F6298E"/>
    <w:rsid w:val="00F70247"/>
    <w:rsid w:val="00F72384"/>
    <w:rsid w:val="00F733F7"/>
    <w:rsid w:val="00F7648C"/>
    <w:rsid w:val="00F774E3"/>
    <w:rsid w:val="00F77801"/>
    <w:rsid w:val="00F77D06"/>
    <w:rsid w:val="00F80E5F"/>
    <w:rsid w:val="00F82BA5"/>
    <w:rsid w:val="00F84694"/>
    <w:rsid w:val="00F85B5D"/>
    <w:rsid w:val="00F87493"/>
    <w:rsid w:val="00F875BB"/>
    <w:rsid w:val="00F9482D"/>
    <w:rsid w:val="00FB17F1"/>
    <w:rsid w:val="00FB6A14"/>
    <w:rsid w:val="00FC3864"/>
    <w:rsid w:val="00FC39AB"/>
    <w:rsid w:val="00FC557B"/>
    <w:rsid w:val="00FC642F"/>
    <w:rsid w:val="00FD18A7"/>
    <w:rsid w:val="00FD26FB"/>
    <w:rsid w:val="00FD2EAC"/>
    <w:rsid w:val="00FE2C71"/>
    <w:rsid w:val="00FF40F0"/>
    <w:rsid w:val="00FF466A"/>
    <w:rsid w:val="00FF4C57"/>
    <w:rsid w:val="00FF56C7"/>
    <w:rsid w:val="00FF7ED2"/>
    <w:rsid w:val="020218E2"/>
    <w:rsid w:val="02860D64"/>
    <w:rsid w:val="02FCAC19"/>
    <w:rsid w:val="047A8225"/>
    <w:rsid w:val="0494BC13"/>
    <w:rsid w:val="0558AE18"/>
    <w:rsid w:val="06104320"/>
    <w:rsid w:val="0692D257"/>
    <w:rsid w:val="06C43C76"/>
    <w:rsid w:val="0770F162"/>
    <w:rsid w:val="07BECB9D"/>
    <w:rsid w:val="07DDB5C7"/>
    <w:rsid w:val="08B4D98B"/>
    <w:rsid w:val="09BC6350"/>
    <w:rsid w:val="0E870290"/>
    <w:rsid w:val="112BFEEB"/>
    <w:rsid w:val="1286EA0B"/>
    <w:rsid w:val="134F7701"/>
    <w:rsid w:val="1457589B"/>
    <w:rsid w:val="149716D0"/>
    <w:rsid w:val="14E614E2"/>
    <w:rsid w:val="1630565C"/>
    <w:rsid w:val="174258CB"/>
    <w:rsid w:val="17B6DBD9"/>
    <w:rsid w:val="18406F96"/>
    <w:rsid w:val="1A503545"/>
    <w:rsid w:val="1B9699BD"/>
    <w:rsid w:val="1BAC6882"/>
    <w:rsid w:val="1BCC22C9"/>
    <w:rsid w:val="1C386B8E"/>
    <w:rsid w:val="1CD6E5EF"/>
    <w:rsid w:val="1EFC7B78"/>
    <w:rsid w:val="1F393374"/>
    <w:rsid w:val="213A64C2"/>
    <w:rsid w:val="21E21640"/>
    <w:rsid w:val="21EC9589"/>
    <w:rsid w:val="220DE6D6"/>
    <w:rsid w:val="226617DA"/>
    <w:rsid w:val="22B07349"/>
    <w:rsid w:val="22B5E211"/>
    <w:rsid w:val="23437930"/>
    <w:rsid w:val="248883F2"/>
    <w:rsid w:val="25D29ED6"/>
    <w:rsid w:val="272C087D"/>
    <w:rsid w:val="285CA9E6"/>
    <w:rsid w:val="2889B2F9"/>
    <w:rsid w:val="29115995"/>
    <w:rsid w:val="29673382"/>
    <w:rsid w:val="299D6F06"/>
    <w:rsid w:val="29D73251"/>
    <w:rsid w:val="2AB0269A"/>
    <w:rsid w:val="2B59A9B1"/>
    <w:rsid w:val="2C4A77C3"/>
    <w:rsid w:val="2C9A49B8"/>
    <w:rsid w:val="2CE2BC1F"/>
    <w:rsid w:val="2D4B22FD"/>
    <w:rsid w:val="2DA2EE61"/>
    <w:rsid w:val="2E7E1F02"/>
    <w:rsid w:val="2E9541B4"/>
    <w:rsid w:val="2F104600"/>
    <w:rsid w:val="2F5655A0"/>
    <w:rsid w:val="2FF399C3"/>
    <w:rsid w:val="303750C9"/>
    <w:rsid w:val="3091A4BA"/>
    <w:rsid w:val="321712F6"/>
    <w:rsid w:val="328D51D5"/>
    <w:rsid w:val="33573AE2"/>
    <w:rsid w:val="337635F4"/>
    <w:rsid w:val="340B0141"/>
    <w:rsid w:val="347F192F"/>
    <w:rsid w:val="35877FA8"/>
    <w:rsid w:val="35CA06F6"/>
    <w:rsid w:val="3660C225"/>
    <w:rsid w:val="36F783AA"/>
    <w:rsid w:val="371B82A0"/>
    <w:rsid w:val="372D0F47"/>
    <w:rsid w:val="3791EBDF"/>
    <w:rsid w:val="37A7EFCF"/>
    <w:rsid w:val="3A1B0CB7"/>
    <w:rsid w:val="3A543872"/>
    <w:rsid w:val="3C28713C"/>
    <w:rsid w:val="3C75CA97"/>
    <w:rsid w:val="3CAB67F6"/>
    <w:rsid w:val="3CF6DBDE"/>
    <w:rsid w:val="3F9ABB81"/>
    <w:rsid w:val="40C92722"/>
    <w:rsid w:val="41C7D5A1"/>
    <w:rsid w:val="423A49E8"/>
    <w:rsid w:val="424DDDD2"/>
    <w:rsid w:val="43C8EC65"/>
    <w:rsid w:val="451279D7"/>
    <w:rsid w:val="45615CA6"/>
    <w:rsid w:val="45A9DA2F"/>
    <w:rsid w:val="46B047E0"/>
    <w:rsid w:val="470A2990"/>
    <w:rsid w:val="477CE251"/>
    <w:rsid w:val="48CB2A0A"/>
    <w:rsid w:val="48F2F933"/>
    <w:rsid w:val="48F4A920"/>
    <w:rsid w:val="4B420756"/>
    <w:rsid w:val="4BF7DC33"/>
    <w:rsid w:val="4C7312F7"/>
    <w:rsid w:val="4CD51123"/>
    <w:rsid w:val="4CEBBB63"/>
    <w:rsid w:val="4D37F6AA"/>
    <w:rsid w:val="4DC6978D"/>
    <w:rsid w:val="4E456BE8"/>
    <w:rsid w:val="4EEC0C79"/>
    <w:rsid w:val="4F96DB75"/>
    <w:rsid w:val="51D1C550"/>
    <w:rsid w:val="546FB3B0"/>
    <w:rsid w:val="550F6AA2"/>
    <w:rsid w:val="55C0C78B"/>
    <w:rsid w:val="55EC8551"/>
    <w:rsid w:val="574CA882"/>
    <w:rsid w:val="576F6C2F"/>
    <w:rsid w:val="5A1B3DFF"/>
    <w:rsid w:val="5AED58D0"/>
    <w:rsid w:val="5BDAB204"/>
    <w:rsid w:val="5C132915"/>
    <w:rsid w:val="5D48D894"/>
    <w:rsid w:val="5E2F18E1"/>
    <w:rsid w:val="5E6B2652"/>
    <w:rsid w:val="5ED1B11F"/>
    <w:rsid w:val="5F05A3B8"/>
    <w:rsid w:val="60369937"/>
    <w:rsid w:val="6095895E"/>
    <w:rsid w:val="609ABEE7"/>
    <w:rsid w:val="6133311C"/>
    <w:rsid w:val="61CED6D9"/>
    <w:rsid w:val="61F9E892"/>
    <w:rsid w:val="62C52FB1"/>
    <w:rsid w:val="631DD971"/>
    <w:rsid w:val="647CAA8E"/>
    <w:rsid w:val="64ABA017"/>
    <w:rsid w:val="652E945D"/>
    <w:rsid w:val="6699745D"/>
    <w:rsid w:val="66E54FD3"/>
    <w:rsid w:val="67C61CAF"/>
    <w:rsid w:val="6848A94E"/>
    <w:rsid w:val="68A4A95A"/>
    <w:rsid w:val="6BC84A03"/>
    <w:rsid w:val="6D38BC64"/>
    <w:rsid w:val="6FB15DA8"/>
    <w:rsid w:val="713D90E2"/>
    <w:rsid w:val="719A0258"/>
    <w:rsid w:val="72166FA3"/>
    <w:rsid w:val="7265E4FD"/>
    <w:rsid w:val="7337AB7E"/>
    <w:rsid w:val="735CFF9C"/>
    <w:rsid w:val="73AD88D0"/>
    <w:rsid w:val="73B91AAD"/>
    <w:rsid w:val="7417BECD"/>
    <w:rsid w:val="74747B6C"/>
    <w:rsid w:val="7532A507"/>
    <w:rsid w:val="7815E538"/>
    <w:rsid w:val="78628A99"/>
    <w:rsid w:val="7952EFC9"/>
    <w:rsid w:val="7A8F1AEA"/>
    <w:rsid w:val="7B1E9249"/>
    <w:rsid w:val="7B9D776D"/>
    <w:rsid w:val="7CDC8A52"/>
    <w:rsid w:val="7D75702B"/>
    <w:rsid w:val="7E5E88B6"/>
    <w:rsid w:val="7F86E308"/>
    <w:rsid w:val="7FD3A0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2FEAE"/>
  <w15:docId w15:val="{39F4831D-8B9D-4149-8E8B-5367C87D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ind w:left="100"/>
      <w:outlineLvl w:val="0"/>
    </w:pPr>
    <w:rPr>
      <w:b/>
      <w:bCs/>
      <w:sz w:val="32"/>
      <w:szCs w:val="32"/>
    </w:rPr>
  </w:style>
  <w:style w:type="paragraph" w:styleId="Heading2">
    <w:name w:val="heading 2"/>
    <w:basedOn w:val="Normal"/>
    <w:link w:val="Heading2Char"/>
    <w:uiPriority w:val="9"/>
    <w:unhideWhenUsed/>
    <w:qFormat/>
    <w:pPr>
      <w:spacing w:before="89"/>
      <w:ind w:left="475"/>
      <w:outlineLvl w:val="1"/>
    </w:pPr>
    <w:rPr>
      <w:b/>
      <w:bCs/>
      <w:i/>
      <w:sz w:val="32"/>
      <w:szCs w:val="32"/>
    </w:rPr>
  </w:style>
  <w:style w:type="paragraph" w:styleId="Heading3">
    <w:name w:val="heading 3"/>
    <w:basedOn w:val="Normal"/>
    <w:next w:val="Normal"/>
    <w:link w:val="Heading3Char"/>
    <w:uiPriority w:val="9"/>
    <w:qFormat/>
    <w:rsid w:val="00A74465"/>
    <w:pPr>
      <w:keepNext/>
      <w:widowControl/>
      <w:autoSpaceDE/>
      <w:autoSpaceDN/>
      <w:ind w:firstLine="720"/>
      <w:jc w:val="center"/>
      <w:outlineLvl w:val="2"/>
    </w:pPr>
    <w:rPr>
      <w:rFonts w:ascii="Albertus Extra Bold" w:eastAsia="Times New Roman" w:hAnsi="Albertus Extra Bold" w:cs="Times New Roman"/>
      <w:sz w:val="36"/>
      <w:szCs w:val="20"/>
      <w:lang w:val="en-AU" w:bidi="ar-SA"/>
    </w:rPr>
  </w:style>
  <w:style w:type="paragraph" w:styleId="Heading4">
    <w:name w:val="heading 4"/>
    <w:basedOn w:val="Normal"/>
    <w:next w:val="Normal"/>
    <w:link w:val="Heading4Char"/>
    <w:uiPriority w:val="9"/>
    <w:qFormat/>
    <w:rsid w:val="00A74465"/>
    <w:pPr>
      <w:keepNext/>
      <w:widowControl/>
      <w:autoSpaceDE/>
      <w:autoSpaceDN/>
      <w:spacing w:after="120"/>
      <w:outlineLvl w:val="3"/>
    </w:pPr>
    <w:rPr>
      <w:rFonts w:ascii="Times New Roman" w:eastAsia="Times New Roman" w:hAnsi="Times New Roman" w:cs="Times New Roman"/>
      <w:sz w:val="24"/>
      <w:szCs w:val="20"/>
      <w:lang w:val="en-AU" w:bidi="ar-SA"/>
    </w:rPr>
  </w:style>
  <w:style w:type="paragraph" w:styleId="Heading5">
    <w:name w:val="heading 5"/>
    <w:basedOn w:val="Normal"/>
    <w:next w:val="Normal"/>
    <w:link w:val="Heading5Char"/>
    <w:uiPriority w:val="9"/>
    <w:qFormat/>
    <w:rsid w:val="00A74465"/>
    <w:pPr>
      <w:keepNext/>
      <w:widowControl/>
      <w:autoSpaceDE/>
      <w:autoSpaceDN/>
      <w:outlineLvl w:val="4"/>
    </w:pPr>
    <w:rPr>
      <w:rFonts w:ascii="Times New Roman" w:eastAsia="Times New Roman" w:hAnsi="Times New Roman" w:cs="Times New Roman"/>
      <w:b/>
      <w:sz w:val="24"/>
      <w:szCs w:val="20"/>
      <w:lang w:val="en-AU" w:bidi="ar-SA"/>
    </w:rPr>
  </w:style>
  <w:style w:type="paragraph" w:styleId="Heading6">
    <w:name w:val="heading 6"/>
    <w:basedOn w:val="Normal"/>
    <w:next w:val="Normal"/>
    <w:link w:val="Heading6Char"/>
    <w:qFormat/>
    <w:rsid w:val="00A74465"/>
    <w:pPr>
      <w:keepNext/>
      <w:widowControl/>
      <w:autoSpaceDE/>
      <w:autoSpaceDN/>
      <w:jc w:val="center"/>
      <w:outlineLvl w:val="5"/>
    </w:pPr>
    <w:rPr>
      <w:rFonts w:ascii="Times New Roman" w:eastAsia="Times New Roman" w:hAnsi="Times New Roman" w:cs="Times New Roman"/>
      <w:b/>
      <w:bCs/>
      <w:sz w:val="32"/>
      <w:szCs w:val="20"/>
      <w:lang w:val="en-AU" w:bidi="ar-SA"/>
    </w:rPr>
  </w:style>
  <w:style w:type="paragraph" w:styleId="Heading7">
    <w:name w:val="heading 7"/>
    <w:basedOn w:val="Normal"/>
    <w:next w:val="Normal"/>
    <w:link w:val="Heading7Char"/>
    <w:uiPriority w:val="9"/>
    <w:qFormat/>
    <w:rsid w:val="00A74465"/>
    <w:pPr>
      <w:keepNext/>
      <w:widowControl/>
      <w:autoSpaceDE/>
      <w:autoSpaceDN/>
      <w:jc w:val="center"/>
      <w:outlineLvl w:val="6"/>
    </w:pPr>
    <w:rPr>
      <w:rFonts w:ascii="Times New Roman" w:eastAsia="Times New Roman" w:hAnsi="Times New Roman" w:cs="Times New Roman"/>
      <w:b/>
      <w:bCs/>
      <w:sz w:val="24"/>
      <w:szCs w:val="20"/>
      <w:lang w:val="en-AU" w:bidi="ar-SA"/>
    </w:rPr>
  </w:style>
  <w:style w:type="paragraph" w:styleId="Heading8">
    <w:name w:val="heading 8"/>
    <w:basedOn w:val="Normal"/>
    <w:next w:val="Normal"/>
    <w:link w:val="Heading8Char"/>
    <w:uiPriority w:val="9"/>
    <w:qFormat/>
    <w:rsid w:val="00A74465"/>
    <w:pPr>
      <w:keepNext/>
      <w:widowControl/>
      <w:autoSpaceDE/>
      <w:autoSpaceDN/>
      <w:ind w:left="720"/>
      <w:outlineLvl w:val="7"/>
    </w:pPr>
    <w:rPr>
      <w:rFonts w:ascii="Times New Roman" w:eastAsia="Times New Roman" w:hAnsi="Times New Roman" w:cs="Times New Roman"/>
      <w:b/>
      <w:bCs/>
      <w:caps/>
      <w:lang w:val="en-AU" w:bidi="ar-SA"/>
    </w:rPr>
  </w:style>
  <w:style w:type="paragraph" w:styleId="Heading9">
    <w:name w:val="heading 9"/>
    <w:basedOn w:val="Normal"/>
    <w:next w:val="Normal"/>
    <w:link w:val="Heading9Char"/>
    <w:uiPriority w:val="9"/>
    <w:qFormat/>
    <w:rsid w:val="00A74465"/>
    <w:pPr>
      <w:keepNext/>
      <w:widowControl/>
      <w:autoSpaceDE/>
      <w:autoSpaceDN/>
      <w:jc w:val="both"/>
      <w:outlineLvl w:val="8"/>
    </w:pPr>
    <w:rPr>
      <w:rFonts w:eastAsia="Times New Roman"/>
      <w:b/>
      <w:bCs/>
      <w:sz w:val="20"/>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sz w:val="20"/>
      <w:szCs w:val="20"/>
    </w:rPr>
  </w:style>
  <w:style w:type="paragraph" w:styleId="ListParagraph">
    <w:name w:val="List Paragraph"/>
    <w:basedOn w:val="Normal"/>
    <w:link w:val="ListParagraphChar"/>
    <w:uiPriority w:val="34"/>
    <w:qFormat/>
    <w:pPr>
      <w:spacing w:before="61"/>
      <w:ind w:left="1195" w:hanging="360"/>
    </w:pPr>
  </w:style>
  <w:style w:type="paragraph" w:customStyle="1" w:styleId="TableParagraph">
    <w:name w:val="Table Paragraph"/>
    <w:basedOn w:val="Normal"/>
    <w:uiPriority w:val="1"/>
    <w:qFormat/>
    <w:pPr>
      <w:spacing w:before="26"/>
    </w:pPr>
  </w:style>
  <w:style w:type="paragraph" w:styleId="TOCHeading">
    <w:name w:val="TOC Heading"/>
    <w:basedOn w:val="Heading1"/>
    <w:next w:val="Normal"/>
    <w:uiPriority w:val="39"/>
    <w:unhideWhenUsed/>
    <w:qFormat/>
    <w:rsid w:val="00CC6B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bidi="ar-SA"/>
    </w:rPr>
  </w:style>
  <w:style w:type="paragraph" w:styleId="TOC2">
    <w:name w:val="toc 2"/>
    <w:basedOn w:val="Normal"/>
    <w:next w:val="Normal"/>
    <w:autoRedefine/>
    <w:uiPriority w:val="39"/>
    <w:unhideWhenUsed/>
    <w:rsid w:val="00CC6B01"/>
    <w:pPr>
      <w:widowControl/>
      <w:autoSpaceDE/>
      <w:autoSpaceDN/>
      <w:spacing w:after="100" w:line="259" w:lineRule="auto"/>
      <w:ind w:left="220"/>
    </w:pPr>
    <w:rPr>
      <w:rFonts w:asciiTheme="minorHAnsi" w:eastAsiaTheme="minorEastAsia" w:hAnsiTheme="minorHAnsi" w:cs="Times New Roman"/>
      <w:lang w:bidi="ar-SA"/>
    </w:rPr>
  </w:style>
  <w:style w:type="paragraph" w:styleId="TOC1">
    <w:name w:val="toc 1"/>
    <w:basedOn w:val="Normal"/>
    <w:next w:val="Normal"/>
    <w:autoRedefine/>
    <w:uiPriority w:val="39"/>
    <w:unhideWhenUsed/>
    <w:rsid w:val="00CC6B01"/>
    <w:pPr>
      <w:widowControl/>
      <w:autoSpaceDE/>
      <w:autoSpaceDN/>
      <w:spacing w:after="100" w:line="259" w:lineRule="auto"/>
    </w:pPr>
    <w:rPr>
      <w:rFonts w:asciiTheme="minorHAnsi" w:eastAsiaTheme="minorEastAsia" w:hAnsiTheme="minorHAnsi" w:cs="Times New Roman"/>
      <w:lang w:bidi="ar-SA"/>
    </w:rPr>
  </w:style>
  <w:style w:type="paragraph" w:styleId="TOC3">
    <w:name w:val="toc 3"/>
    <w:basedOn w:val="Normal"/>
    <w:next w:val="Normal"/>
    <w:autoRedefine/>
    <w:uiPriority w:val="39"/>
    <w:unhideWhenUsed/>
    <w:rsid w:val="002F02A4"/>
    <w:pPr>
      <w:widowControl/>
      <w:autoSpaceDE/>
      <w:autoSpaceDN/>
      <w:spacing w:after="100" w:line="259" w:lineRule="auto"/>
      <w:ind w:left="446"/>
    </w:pPr>
    <w:rPr>
      <w:rFonts w:eastAsiaTheme="minorEastAsia"/>
      <w:b/>
      <w:lang w:bidi="ar-SA"/>
    </w:rPr>
  </w:style>
  <w:style w:type="character" w:styleId="Hyperlink">
    <w:name w:val="Hyperlink"/>
    <w:basedOn w:val="DefaultParagraphFont"/>
    <w:uiPriority w:val="99"/>
    <w:rsid w:val="00CC6B01"/>
    <w:rPr>
      <w:color w:val="0000FF"/>
      <w:u w:val="single"/>
    </w:rPr>
  </w:style>
  <w:style w:type="paragraph" w:customStyle="1" w:styleId="Default">
    <w:name w:val="Default"/>
    <w:rsid w:val="00CC6B01"/>
    <w:pPr>
      <w:widowControl/>
      <w:adjustRightInd w:val="0"/>
    </w:pPr>
    <w:rPr>
      <w:rFonts w:ascii="Calibri" w:hAnsi="Calibri" w:cs="Calibri"/>
      <w:color w:val="000000"/>
      <w:sz w:val="24"/>
      <w:szCs w:val="24"/>
    </w:rPr>
  </w:style>
  <w:style w:type="paragraph" w:styleId="BalloonText">
    <w:name w:val="Balloon Text"/>
    <w:basedOn w:val="Normal"/>
    <w:link w:val="BalloonTextChar"/>
    <w:uiPriority w:val="99"/>
    <w:unhideWhenUsed/>
    <w:rsid w:val="00CC6B01"/>
    <w:rPr>
      <w:rFonts w:ascii="Segoe UI" w:hAnsi="Segoe UI" w:cs="Segoe UI"/>
      <w:sz w:val="18"/>
      <w:szCs w:val="18"/>
    </w:rPr>
  </w:style>
  <w:style w:type="character" w:customStyle="1" w:styleId="BalloonTextChar">
    <w:name w:val="Balloon Text Char"/>
    <w:basedOn w:val="DefaultParagraphFont"/>
    <w:link w:val="BalloonText"/>
    <w:uiPriority w:val="99"/>
    <w:rsid w:val="00CC6B01"/>
    <w:rPr>
      <w:rFonts w:ascii="Segoe UI" w:eastAsia="Arial" w:hAnsi="Segoe UI" w:cs="Segoe UI"/>
      <w:sz w:val="18"/>
      <w:szCs w:val="18"/>
      <w:lang w:bidi="en-US"/>
    </w:rPr>
  </w:style>
  <w:style w:type="table" w:styleId="TableGrid">
    <w:name w:val="Table Grid"/>
    <w:basedOn w:val="TableNormal"/>
    <w:uiPriority w:val="59"/>
    <w:rsid w:val="007C2E17"/>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C2E17"/>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character" w:styleId="Strong">
    <w:name w:val="Strong"/>
    <w:basedOn w:val="DefaultParagraphFont"/>
    <w:uiPriority w:val="22"/>
    <w:qFormat/>
    <w:rsid w:val="007C2E17"/>
    <w:rPr>
      <w:b/>
      <w:bCs/>
    </w:rPr>
  </w:style>
  <w:style w:type="paragraph" w:customStyle="1" w:styleId="gmail-m-4120596302417382377default">
    <w:name w:val="gmail-m_-4120596302417382377default"/>
    <w:basedOn w:val="Normal"/>
    <w:rsid w:val="007C2E17"/>
    <w:pPr>
      <w:widowControl/>
      <w:autoSpaceDE/>
      <w:autoSpaceDN/>
      <w:spacing w:before="100" w:beforeAutospacing="1" w:after="100" w:afterAutospacing="1"/>
    </w:pPr>
    <w:rPr>
      <w:rFonts w:ascii="Calibri" w:eastAsiaTheme="minorHAnsi" w:hAnsi="Calibri" w:cs="Calibri"/>
      <w:lang w:val="en-AU" w:eastAsia="en-AU" w:bidi="ar-SA"/>
    </w:rPr>
  </w:style>
  <w:style w:type="character" w:customStyle="1" w:styleId="UnresolvedMention1">
    <w:name w:val="Unresolved Mention1"/>
    <w:basedOn w:val="DefaultParagraphFont"/>
    <w:uiPriority w:val="99"/>
    <w:semiHidden/>
    <w:unhideWhenUsed/>
    <w:rsid w:val="00EC2E90"/>
    <w:rPr>
      <w:color w:val="605E5C"/>
      <w:shd w:val="clear" w:color="auto" w:fill="E1DFDD"/>
    </w:rPr>
  </w:style>
  <w:style w:type="paragraph" w:styleId="Header">
    <w:name w:val="header"/>
    <w:basedOn w:val="Normal"/>
    <w:link w:val="HeaderChar"/>
    <w:uiPriority w:val="99"/>
    <w:unhideWhenUsed/>
    <w:rsid w:val="00A65256"/>
    <w:pPr>
      <w:tabs>
        <w:tab w:val="center" w:pos="4513"/>
        <w:tab w:val="right" w:pos="9026"/>
      </w:tabs>
    </w:pPr>
  </w:style>
  <w:style w:type="character" w:customStyle="1" w:styleId="HeaderChar">
    <w:name w:val="Header Char"/>
    <w:basedOn w:val="DefaultParagraphFont"/>
    <w:link w:val="Header"/>
    <w:uiPriority w:val="99"/>
    <w:rsid w:val="00A65256"/>
    <w:rPr>
      <w:rFonts w:ascii="Arial" w:eastAsia="Arial" w:hAnsi="Arial" w:cs="Arial"/>
      <w:lang w:bidi="en-US"/>
    </w:rPr>
  </w:style>
  <w:style w:type="paragraph" w:styleId="Footer">
    <w:name w:val="footer"/>
    <w:basedOn w:val="Normal"/>
    <w:link w:val="FooterChar"/>
    <w:uiPriority w:val="99"/>
    <w:unhideWhenUsed/>
    <w:rsid w:val="00A65256"/>
    <w:pPr>
      <w:tabs>
        <w:tab w:val="center" w:pos="4513"/>
        <w:tab w:val="right" w:pos="9026"/>
      </w:tabs>
    </w:pPr>
  </w:style>
  <w:style w:type="character" w:customStyle="1" w:styleId="FooterChar">
    <w:name w:val="Footer Char"/>
    <w:basedOn w:val="DefaultParagraphFont"/>
    <w:link w:val="Footer"/>
    <w:uiPriority w:val="99"/>
    <w:rsid w:val="00A65256"/>
    <w:rPr>
      <w:rFonts w:ascii="Arial" w:eastAsia="Arial" w:hAnsi="Arial" w:cs="Arial"/>
      <w:lang w:bidi="en-US"/>
    </w:rPr>
  </w:style>
  <w:style w:type="character" w:styleId="CommentReference">
    <w:name w:val="annotation reference"/>
    <w:basedOn w:val="DefaultParagraphFont"/>
    <w:unhideWhenUsed/>
    <w:rsid w:val="00AF21EC"/>
    <w:rPr>
      <w:sz w:val="16"/>
      <w:szCs w:val="16"/>
    </w:rPr>
  </w:style>
  <w:style w:type="paragraph" w:styleId="CommentText">
    <w:name w:val="annotation text"/>
    <w:basedOn w:val="Normal"/>
    <w:link w:val="CommentTextChar"/>
    <w:unhideWhenUsed/>
    <w:rsid w:val="00AF21EC"/>
    <w:rPr>
      <w:sz w:val="20"/>
      <w:szCs w:val="20"/>
    </w:rPr>
  </w:style>
  <w:style w:type="character" w:customStyle="1" w:styleId="CommentTextChar">
    <w:name w:val="Comment Text Char"/>
    <w:basedOn w:val="DefaultParagraphFont"/>
    <w:link w:val="CommentText"/>
    <w:rsid w:val="00AF21EC"/>
    <w:rPr>
      <w:rFonts w:ascii="Arial" w:eastAsia="Arial" w:hAnsi="Arial" w:cs="Arial"/>
      <w:sz w:val="20"/>
      <w:szCs w:val="20"/>
      <w:lang w:bidi="en-US"/>
    </w:rPr>
  </w:style>
  <w:style w:type="paragraph" w:styleId="CommentSubject">
    <w:name w:val="annotation subject"/>
    <w:basedOn w:val="CommentText"/>
    <w:next w:val="CommentText"/>
    <w:link w:val="CommentSubjectChar"/>
    <w:unhideWhenUsed/>
    <w:rsid w:val="00AF21EC"/>
    <w:rPr>
      <w:b/>
      <w:bCs/>
    </w:rPr>
  </w:style>
  <w:style w:type="character" w:customStyle="1" w:styleId="CommentSubjectChar">
    <w:name w:val="Comment Subject Char"/>
    <w:basedOn w:val="CommentTextChar"/>
    <w:link w:val="CommentSubject"/>
    <w:rsid w:val="00AF21EC"/>
    <w:rPr>
      <w:rFonts w:ascii="Arial" w:eastAsia="Arial" w:hAnsi="Arial" w:cs="Arial"/>
      <w:b/>
      <w:bCs/>
      <w:sz w:val="20"/>
      <w:szCs w:val="20"/>
      <w:lang w:bidi="en-US"/>
    </w:rPr>
  </w:style>
  <w:style w:type="numbering" w:customStyle="1" w:styleId="NoList1">
    <w:name w:val="No List1"/>
    <w:next w:val="NoList"/>
    <w:uiPriority w:val="99"/>
    <w:semiHidden/>
    <w:unhideWhenUsed/>
    <w:rsid w:val="00D12EB2"/>
  </w:style>
  <w:style w:type="table" w:customStyle="1" w:styleId="TableGrid1">
    <w:name w:val="Table Grid1"/>
    <w:basedOn w:val="TableNormal"/>
    <w:next w:val="TableGrid"/>
    <w:uiPriority w:val="59"/>
    <w:rsid w:val="00D12EB2"/>
    <w:pPr>
      <w:widowControl/>
      <w:autoSpaceDE/>
      <w:autoSpaceDN/>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5393E"/>
    <w:pPr>
      <w:widowControl/>
      <w:autoSpaceDE/>
      <w:autoSpaceDN/>
    </w:pPr>
    <w:rPr>
      <w:rFonts w:ascii="Arial" w:eastAsia="Arial" w:hAnsi="Arial" w:cs="Arial"/>
      <w:lang w:bidi="en-US"/>
    </w:rPr>
  </w:style>
  <w:style w:type="character" w:customStyle="1" w:styleId="UnresolvedMention2">
    <w:name w:val="Unresolved Mention2"/>
    <w:basedOn w:val="DefaultParagraphFont"/>
    <w:uiPriority w:val="99"/>
    <w:semiHidden/>
    <w:unhideWhenUsed/>
    <w:rsid w:val="004949A7"/>
    <w:rPr>
      <w:color w:val="605E5C"/>
      <w:shd w:val="clear" w:color="auto" w:fill="E1DFDD"/>
    </w:rPr>
  </w:style>
  <w:style w:type="character" w:customStyle="1" w:styleId="ListParagraphChar">
    <w:name w:val="List Paragraph Char"/>
    <w:basedOn w:val="DefaultParagraphFont"/>
    <w:link w:val="ListParagraph"/>
    <w:uiPriority w:val="34"/>
    <w:locked/>
    <w:rsid w:val="005A308A"/>
    <w:rPr>
      <w:rFonts w:ascii="Arial" w:eastAsia="Arial" w:hAnsi="Arial" w:cs="Arial"/>
      <w:lang w:bidi="en-US"/>
    </w:rPr>
  </w:style>
  <w:style w:type="character" w:customStyle="1" w:styleId="UnresolvedMention3">
    <w:name w:val="Unresolved Mention3"/>
    <w:basedOn w:val="DefaultParagraphFont"/>
    <w:uiPriority w:val="99"/>
    <w:semiHidden/>
    <w:unhideWhenUsed/>
    <w:rsid w:val="00037C29"/>
    <w:rPr>
      <w:color w:val="605E5C"/>
      <w:shd w:val="clear" w:color="auto" w:fill="E1DFDD"/>
    </w:rPr>
  </w:style>
  <w:style w:type="character" w:styleId="FollowedHyperlink">
    <w:name w:val="FollowedHyperlink"/>
    <w:basedOn w:val="DefaultParagraphFont"/>
    <w:uiPriority w:val="99"/>
    <w:semiHidden/>
    <w:unhideWhenUsed/>
    <w:rsid w:val="00183D6C"/>
    <w:rPr>
      <w:color w:val="800080" w:themeColor="followedHyperlink"/>
      <w:u w:val="single"/>
    </w:rPr>
  </w:style>
  <w:style w:type="character" w:customStyle="1" w:styleId="Heading3Char">
    <w:name w:val="Heading 3 Char"/>
    <w:basedOn w:val="DefaultParagraphFont"/>
    <w:link w:val="Heading3"/>
    <w:uiPriority w:val="9"/>
    <w:rsid w:val="00A74465"/>
    <w:rPr>
      <w:rFonts w:ascii="Albertus Extra Bold" w:eastAsia="Times New Roman" w:hAnsi="Albertus Extra Bold" w:cs="Times New Roman"/>
      <w:sz w:val="36"/>
      <w:szCs w:val="20"/>
      <w:lang w:val="en-AU"/>
    </w:rPr>
  </w:style>
  <w:style w:type="character" w:customStyle="1" w:styleId="Heading4Char">
    <w:name w:val="Heading 4 Char"/>
    <w:basedOn w:val="DefaultParagraphFont"/>
    <w:link w:val="Heading4"/>
    <w:uiPriority w:val="9"/>
    <w:rsid w:val="00A74465"/>
    <w:rPr>
      <w:rFonts w:ascii="Times New Roman" w:eastAsia="Times New Roman" w:hAnsi="Times New Roman" w:cs="Times New Roman"/>
      <w:sz w:val="24"/>
      <w:szCs w:val="20"/>
      <w:lang w:val="en-AU"/>
    </w:rPr>
  </w:style>
  <w:style w:type="character" w:customStyle="1" w:styleId="Heading5Char">
    <w:name w:val="Heading 5 Char"/>
    <w:basedOn w:val="DefaultParagraphFont"/>
    <w:link w:val="Heading5"/>
    <w:uiPriority w:val="9"/>
    <w:rsid w:val="00A74465"/>
    <w:rPr>
      <w:rFonts w:ascii="Times New Roman" w:eastAsia="Times New Roman" w:hAnsi="Times New Roman" w:cs="Times New Roman"/>
      <w:b/>
      <w:sz w:val="24"/>
      <w:szCs w:val="20"/>
      <w:lang w:val="en-AU"/>
    </w:rPr>
  </w:style>
  <w:style w:type="character" w:customStyle="1" w:styleId="Heading6Char">
    <w:name w:val="Heading 6 Char"/>
    <w:basedOn w:val="DefaultParagraphFont"/>
    <w:link w:val="Heading6"/>
    <w:rsid w:val="00A74465"/>
    <w:rPr>
      <w:rFonts w:ascii="Times New Roman" w:eastAsia="Times New Roman" w:hAnsi="Times New Roman" w:cs="Times New Roman"/>
      <w:b/>
      <w:bCs/>
      <w:sz w:val="32"/>
      <w:szCs w:val="20"/>
      <w:lang w:val="en-AU"/>
    </w:rPr>
  </w:style>
  <w:style w:type="character" w:customStyle="1" w:styleId="Heading7Char">
    <w:name w:val="Heading 7 Char"/>
    <w:basedOn w:val="DefaultParagraphFont"/>
    <w:link w:val="Heading7"/>
    <w:uiPriority w:val="9"/>
    <w:rsid w:val="00A74465"/>
    <w:rPr>
      <w:rFonts w:ascii="Times New Roman" w:eastAsia="Times New Roman" w:hAnsi="Times New Roman" w:cs="Times New Roman"/>
      <w:b/>
      <w:bCs/>
      <w:sz w:val="24"/>
      <w:szCs w:val="20"/>
      <w:lang w:val="en-AU"/>
    </w:rPr>
  </w:style>
  <w:style w:type="character" w:customStyle="1" w:styleId="Heading8Char">
    <w:name w:val="Heading 8 Char"/>
    <w:basedOn w:val="DefaultParagraphFont"/>
    <w:link w:val="Heading8"/>
    <w:uiPriority w:val="9"/>
    <w:rsid w:val="00A74465"/>
    <w:rPr>
      <w:rFonts w:ascii="Times New Roman" w:eastAsia="Times New Roman" w:hAnsi="Times New Roman" w:cs="Times New Roman"/>
      <w:b/>
      <w:bCs/>
      <w:caps/>
      <w:lang w:val="en-AU"/>
    </w:rPr>
  </w:style>
  <w:style w:type="character" w:customStyle="1" w:styleId="Heading9Char">
    <w:name w:val="Heading 9 Char"/>
    <w:basedOn w:val="DefaultParagraphFont"/>
    <w:link w:val="Heading9"/>
    <w:uiPriority w:val="9"/>
    <w:rsid w:val="00A74465"/>
    <w:rPr>
      <w:rFonts w:ascii="Arial" w:eastAsia="Times New Roman" w:hAnsi="Arial" w:cs="Arial"/>
      <w:b/>
      <w:bCs/>
      <w:sz w:val="20"/>
      <w:lang w:val="en-AU"/>
    </w:rPr>
  </w:style>
  <w:style w:type="numbering" w:customStyle="1" w:styleId="NoList2">
    <w:name w:val="No List2"/>
    <w:next w:val="NoList"/>
    <w:uiPriority w:val="99"/>
    <w:semiHidden/>
    <w:unhideWhenUsed/>
    <w:rsid w:val="00A74465"/>
  </w:style>
  <w:style w:type="paragraph" w:styleId="NormalIndent">
    <w:name w:val="Normal Indent"/>
    <w:basedOn w:val="Normal"/>
    <w:next w:val="Normal"/>
    <w:rsid w:val="00A74465"/>
    <w:pPr>
      <w:widowControl/>
      <w:autoSpaceDE/>
      <w:autoSpaceDN/>
      <w:spacing w:after="240"/>
      <w:ind w:left="567" w:hanging="567"/>
    </w:pPr>
    <w:rPr>
      <w:rFonts w:ascii="Times New Roman" w:eastAsia="Times New Roman" w:hAnsi="Times New Roman" w:cs="Times New Roman"/>
      <w:szCs w:val="20"/>
      <w:lang w:val="en-AU" w:bidi="ar-SA"/>
    </w:rPr>
  </w:style>
  <w:style w:type="paragraph" w:customStyle="1" w:styleId="section1">
    <w:name w:val="section1"/>
    <w:basedOn w:val="Normal"/>
    <w:rsid w:val="00A74465"/>
    <w:pPr>
      <w:widowControl/>
      <w:autoSpaceDE/>
      <w:autoSpaceDN/>
      <w:spacing w:before="100" w:beforeAutospacing="1" w:after="100" w:afterAutospacing="1"/>
    </w:pPr>
    <w:rPr>
      <w:rFonts w:ascii="Times New Roman" w:eastAsia="SimSun" w:hAnsi="Times New Roman" w:cs="Times New Roman"/>
      <w:sz w:val="24"/>
      <w:szCs w:val="24"/>
      <w:lang w:eastAsia="zh-CN" w:bidi="ar-SA"/>
    </w:rPr>
  </w:style>
  <w:style w:type="paragraph" w:styleId="BodyTextIndent2">
    <w:name w:val="Body Text Indent 2"/>
    <w:basedOn w:val="Normal"/>
    <w:link w:val="BodyTextIndent2Char"/>
    <w:rsid w:val="00A74465"/>
    <w:pPr>
      <w:widowControl/>
      <w:autoSpaceDE/>
      <w:autoSpaceDN/>
      <w:spacing w:after="120" w:line="480" w:lineRule="auto"/>
      <w:ind w:left="283"/>
    </w:pPr>
    <w:rPr>
      <w:rFonts w:ascii="Times New Roman" w:eastAsia="Times New Roman" w:hAnsi="Times New Roman" w:cs="Times New Roman"/>
      <w:sz w:val="20"/>
      <w:szCs w:val="20"/>
      <w:lang w:val="en-AU" w:bidi="ar-SA"/>
    </w:rPr>
  </w:style>
  <w:style w:type="character" w:customStyle="1" w:styleId="BodyTextIndent2Char">
    <w:name w:val="Body Text Indent 2 Char"/>
    <w:basedOn w:val="DefaultParagraphFont"/>
    <w:link w:val="BodyTextIndent2"/>
    <w:rsid w:val="00A74465"/>
    <w:rPr>
      <w:rFonts w:ascii="Times New Roman" w:eastAsia="Times New Roman" w:hAnsi="Times New Roman" w:cs="Times New Roman"/>
      <w:sz w:val="20"/>
      <w:szCs w:val="20"/>
      <w:lang w:val="en-AU"/>
    </w:rPr>
  </w:style>
  <w:style w:type="paragraph" w:styleId="BodyTextIndent">
    <w:name w:val="Body Text Indent"/>
    <w:basedOn w:val="Normal"/>
    <w:link w:val="BodyTextIndentChar"/>
    <w:rsid w:val="00A74465"/>
    <w:pPr>
      <w:widowControl/>
      <w:autoSpaceDE/>
      <w:autoSpaceDN/>
      <w:spacing w:after="120"/>
      <w:ind w:left="283"/>
    </w:pPr>
    <w:rPr>
      <w:rFonts w:ascii="Times New Roman" w:eastAsia="Times New Roman" w:hAnsi="Times New Roman" w:cs="Times New Roman"/>
      <w:sz w:val="20"/>
      <w:szCs w:val="20"/>
      <w:lang w:val="en-AU" w:bidi="ar-SA"/>
    </w:rPr>
  </w:style>
  <w:style w:type="character" w:customStyle="1" w:styleId="BodyTextIndentChar">
    <w:name w:val="Body Text Indent Char"/>
    <w:basedOn w:val="DefaultParagraphFont"/>
    <w:link w:val="BodyTextIndent"/>
    <w:rsid w:val="00A74465"/>
    <w:rPr>
      <w:rFonts w:ascii="Times New Roman" w:eastAsia="Times New Roman" w:hAnsi="Times New Roman" w:cs="Times New Roman"/>
      <w:sz w:val="20"/>
      <w:szCs w:val="20"/>
      <w:lang w:val="en-AU"/>
    </w:rPr>
  </w:style>
  <w:style w:type="paragraph" w:customStyle="1" w:styleId="MELegal1">
    <w:name w:val="ME Legal 1"/>
    <w:basedOn w:val="Normal"/>
    <w:next w:val="Normal"/>
    <w:rsid w:val="00A74465"/>
    <w:pPr>
      <w:widowControl/>
      <w:autoSpaceDE/>
      <w:autoSpaceDN/>
      <w:spacing w:after="240"/>
      <w:outlineLvl w:val="0"/>
    </w:pPr>
    <w:rPr>
      <w:rFonts w:ascii="Times New Roman" w:eastAsia="Times New Roman" w:hAnsi="Times New Roman" w:cs="Times New Roman"/>
      <w:sz w:val="24"/>
      <w:szCs w:val="20"/>
      <w:lang w:val="en-AU" w:bidi="ar-SA"/>
    </w:rPr>
  </w:style>
  <w:style w:type="paragraph" w:customStyle="1" w:styleId="MELegal2">
    <w:name w:val="ME Legal 2"/>
    <w:basedOn w:val="Normal"/>
    <w:next w:val="Normal"/>
    <w:rsid w:val="00A74465"/>
    <w:pPr>
      <w:widowControl/>
      <w:tabs>
        <w:tab w:val="num" w:pos="567"/>
      </w:tabs>
      <w:autoSpaceDE/>
      <w:autoSpaceDN/>
      <w:spacing w:after="240"/>
      <w:ind w:left="567" w:hanging="567"/>
      <w:outlineLvl w:val="1"/>
    </w:pPr>
    <w:rPr>
      <w:rFonts w:ascii="Times New Roman" w:eastAsia="Times New Roman" w:hAnsi="Times New Roman" w:cs="Times New Roman"/>
      <w:sz w:val="24"/>
      <w:szCs w:val="20"/>
      <w:lang w:val="en-AU" w:bidi="ar-SA"/>
    </w:rPr>
  </w:style>
  <w:style w:type="paragraph" w:customStyle="1" w:styleId="MELegal3">
    <w:name w:val="ME Legal 3"/>
    <w:basedOn w:val="Normal"/>
    <w:next w:val="Normal"/>
    <w:rsid w:val="00A74465"/>
    <w:pPr>
      <w:widowControl/>
      <w:numPr>
        <w:ilvl w:val="2"/>
        <w:numId w:val="2"/>
      </w:numPr>
      <w:autoSpaceDE/>
      <w:autoSpaceDN/>
      <w:spacing w:after="240"/>
      <w:outlineLvl w:val="2"/>
    </w:pPr>
    <w:rPr>
      <w:rFonts w:ascii="Times New Roman" w:eastAsia="Times New Roman" w:hAnsi="Times New Roman" w:cs="Times New Roman"/>
      <w:sz w:val="24"/>
      <w:szCs w:val="20"/>
      <w:lang w:val="en-AU" w:bidi="ar-SA"/>
    </w:rPr>
  </w:style>
  <w:style w:type="paragraph" w:customStyle="1" w:styleId="MELegal4">
    <w:name w:val="ME Legal 4"/>
    <w:basedOn w:val="Normal"/>
    <w:next w:val="Normal"/>
    <w:rsid w:val="00A74465"/>
    <w:pPr>
      <w:widowControl/>
      <w:tabs>
        <w:tab w:val="num" w:pos="360"/>
      </w:tabs>
      <w:autoSpaceDE/>
      <w:autoSpaceDN/>
      <w:spacing w:after="240"/>
      <w:ind w:left="360" w:hanging="360"/>
      <w:outlineLvl w:val="3"/>
    </w:pPr>
    <w:rPr>
      <w:rFonts w:ascii="Times New Roman" w:eastAsia="Times New Roman" w:hAnsi="Times New Roman" w:cs="Times New Roman"/>
      <w:sz w:val="24"/>
      <w:szCs w:val="20"/>
      <w:lang w:val="en-AU" w:bidi="ar-SA"/>
    </w:rPr>
  </w:style>
  <w:style w:type="paragraph" w:customStyle="1" w:styleId="Legal1">
    <w:name w:val="Legal 1"/>
    <w:basedOn w:val="Normal"/>
    <w:next w:val="Normal"/>
    <w:rsid w:val="00A74465"/>
    <w:pPr>
      <w:widowControl/>
      <w:autoSpaceDE/>
      <w:autoSpaceDN/>
      <w:spacing w:after="240"/>
      <w:outlineLvl w:val="0"/>
    </w:pPr>
    <w:rPr>
      <w:rFonts w:ascii="Times New Roman" w:eastAsia="Times New Roman" w:hAnsi="Times New Roman" w:cs="Times New Roman"/>
      <w:sz w:val="24"/>
      <w:szCs w:val="20"/>
      <w:lang w:val="en-AU" w:bidi="ar-SA"/>
    </w:rPr>
  </w:style>
  <w:style w:type="paragraph" w:styleId="PlainText">
    <w:name w:val="Plain Text"/>
    <w:basedOn w:val="Normal"/>
    <w:link w:val="PlainTextChar"/>
    <w:uiPriority w:val="99"/>
    <w:unhideWhenUsed/>
    <w:rsid w:val="00A74465"/>
    <w:pPr>
      <w:widowControl/>
      <w:autoSpaceDE/>
      <w:autoSpaceDN/>
    </w:pPr>
    <w:rPr>
      <w:rFonts w:ascii="Consolas" w:eastAsia="Calibri" w:hAnsi="Consolas" w:cs="Times New Roman"/>
      <w:sz w:val="21"/>
      <w:szCs w:val="21"/>
      <w:lang w:bidi="ar-SA"/>
    </w:rPr>
  </w:style>
  <w:style w:type="character" w:customStyle="1" w:styleId="PlainTextChar">
    <w:name w:val="Plain Text Char"/>
    <w:basedOn w:val="DefaultParagraphFont"/>
    <w:link w:val="PlainText"/>
    <w:uiPriority w:val="99"/>
    <w:rsid w:val="00A74465"/>
    <w:rPr>
      <w:rFonts w:ascii="Consolas" w:eastAsia="Calibri" w:hAnsi="Consolas" w:cs="Times New Roman"/>
      <w:sz w:val="21"/>
      <w:szCs w:val="21"/>
    </w:rPr>
  </w:style>
  <w:style w:type="table" w:customStyle="1" w:styleId="TableGrid2">
    <w:name w:val="Table Grid2"/>
    <w:basedOn w:val="TableNormal"/>
    <w:next w:val="TableGrid"/>
    <w:uiPriority w:val="59"/>
    <w:rsid w:val="00A74465"/>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A74465"/>
    <w:rPr>
      <w:i/>
      <w:iCs/>
    </w:rPr>
  </w:style>
  <w:style w:type="paragraph" w:styleId="EndnoteText">
    <w:name w:val="endnote text"/>
    <w:basedOn w:val="Normal"/>
    <w:link w:val="EndnoteTextChar"/>
    <w:rsid w:val="00A74465"/>
    <w:pPr>
      <w:widowControl/>
      <w:autoSpaceDE/>
      <w:autoSpaceDN/>
    </w:pPr>
    <w:rPr>
      <w:rFonts w:ascii="Times New Roman" w:eastAsia="Times New Roman" w:hAnsi="Times New Roman" w:cs="Times New Roman"/>
      <w:sz w:val="20"/>
      <w:szCs w:val="20"/>
      <w:lang w:val="en-AU" w:bidi="ar-SA"/>
    </w:rPr>
  </w:style>
  <w:style w:type="character" w:customStyle="1" w:styleId="EndnoteTextChar">
    <w:name w:val="Endnote Text Char"/>
    <w:basedOn w:val="DefaultParagraphFont"/>
    <w:link w:val="EndnoteText"/>
    <w:rsid w:val="00A74465"/>
    <w:rPr>
      <w:rFonts w:ascii="Times New Roman" w:eastAsia="Times New Roman" w:hAnsi="Times New Roman" w:cs="Times New Roman"/>
      <w:sz w:val="20"/>
      <w:szCs w:val="20"/>
      <w:lang w:val="en-AU"/>
    </w:rPr>
  </w:style>
  <w:style w:type="character" w:styleId="EndnoteReference">
    <w:name w:val="endnote reference"/>
    <w:basedOn w:val="DefaultParagraphFont"/>
    <w:rsid w:val="00A74465"/>
    <w:rPr>
      <w:vertAlign w:val="superscript"/>
    </w:rPr>
  </w:style>
  <w:style w:type="paragraph" w:styleId="FootnoteText">
    <w:name w:val="footnote text"/>
    <w:basedOn w:val="Normal"/>
    <w:link w:val="FootnoteTextChar"/>
    <w:uiPriority w:val="99"/>
    <w:rsid w:val="00A74465"/>
    <w:pPr>
      <w:widowControl/>
      <w:autoSpaceDE/>
      <w:autoSpaceDN/>
    </w:pPr>
    <w:rPr>
      <w:rFonts w:ascii="Times New Roman" w:eastAsia="Times New Roman" w:hAnsi="Times New Roman" w:cs="Times New Roman"/>
      <w:sz w:val="20"/>
      <w:szCs w:val="20"/>
      <w:lang w:val="en-AU" w:bidi="ar-SA"/>
    </w:rPr>
  </w:style>
  <w:style w:type="character" w:customStyle="1" w:styleId="FootnoteTextChar">
    <w:name w:val="Footnote Text Char"/>
    <w:basedOn w:val="DefaultParagraphFont"/>
    <w:link w:val="FootnoteText"/>
    <w:uiPriority w:val="99"/>
    <w:rsid w:val="00A74465"/>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rsid w:val="00A74465"/>
    <w:rPr>
      <w:vertAlign w:val="superscript"/>
    </w:rPr>
  </w:style>
  <w:style w:type="paragraph" w:customStyle="1" w:styleId="xmsonormal">
    <w:name w:val="x_msonormal"/>
    <w:basedOn w:val="Normal"/>
    <w:rsid w:val="00A74465"/>
    <w:pPr>
      <w:widowControl/>
      <w:autoSpaceDE/>
      <w:autoSpaceDN/>
    </w:pPr>
    <w:rPr>
      <w:rFonts w:ascii="Calibri" w:eastAsiaTheme="minorHAnsi" w:hAnsi="Calibri" w:cs="Calibri"/>
      <w:lang w:val="en-PH" w:eastAsia="en-PH" w:bidi="ar-SA"/>
    </w:rPr>
  </w:style>
  <w:style w:type="paragraph" w:customStyle="1" w:styleId="paragraph">
    <w:name w:val="paragraph"/>
    <w:basedOn w:val="Normal"/>
    <w:rsid w:val="00A74465"/>
    <w:pPr>
      <w:widowControl/>
      <w:autoSpaceDE/>
      <w:autoSpaceDN/>
      <w:spacing w:before="100" w:beforeAutospacing="1" w:after="100" w:afterAutospacing="1"/>
    </w:pPr>
    <w:rPr>
      <w:rFonts w:ascii="Times New Roman" w:eastAsia="Times New Roman" w:hAnsi="Times New Roman" w:cs="Times New Roman"/>
      <w:sz w:val="24"/>
      <w:szCs w:val="24"/>
      <w:lang w:val="en-PH" w:eastAsia="en-PH" w:bidi="ar-SA"/>
    </w:rPr>
  </w:style>
  <w:style w:type="character" w:customStyle="1" w:styleId="normaltextrun">
    <w:name w:val="normaltextrun"/>
    <w:basedOn w:val="DefaultParagraphFont"/>
    <w:rsid w:val="00A74465"/>
  </w:style>
  <w:style w:type="character" w:customStyle="1" w:styleId="eop">
    <w:name w:val="eop"/>
    <w:basedOn w:val="DefaultParagraphFont"/>
    <w:rsid w:val="00A74465"/>
  </w:style>
  <w:style w:type="character" w:customStyle="1" w:styleId="contextualspellingandgrammarerror">
    <w:name w:val="contextualspellingandgrammarerror"/>
    <w:basedOn w:val="DefaultParagraphFont"/>
    <w:rsid w:val="00A74465"/>
  </w:style>
  <w:style w:type="character" w:customStyle="1" w:styleId="Heading1Char">
    <w:name w:val="Heading 1 Char"/>
    <w:basedOn w:val="DefaultParagraphFont"/>
    <w:link w:val="Heading1"/>
    <w:uiPriority w:val="9"/>
    <w:rsid w:val="00A74465"/>
    <w:rPr>
      <w:rFonts w:ascii="Arial" w:eastAsia="Arial" w:hAnsi="Arial" w:cs="Arial"/>
      <w:b/>
      <w:bCs/>
      <w:sz w:val="32"/>
      <w:szCs w:val="32"/>
      <w:lang w:bidi="en-US"/>
    </w:rPr>
  </w:style>
  <w:style w:type="character" w:customStyle="1" w:styleId="Heading2Char">
    <w:name w:val="Heading 2 Char"/>
    <w:basedOn w:val="DefaultParagraphFont"/>
    <w:link w:val="Heading2"/>
    <w:uiPriority w:val="9"/>
    <w:rsid w:val="00A74465"/>
    <w:rPr>
      <w:rFonts w:ascii="Arial" w:eastAsia="Arial" w:hAnsi="Arial" w:cs="Arial"/>
      <w:b/>
      <w:bCs/>
      <w:i/>
      <w:sz w:val="32"/>
      <w:szCs w:val="32"/>
      <w:lang w:bidi="en-US"/>
    </w:rPr>
  </w:style>
  <w:style w:type="numbering" w:customStyle="1" w:styleId="NoList3">
    <w:name w:val="No List3"/>
    <w:next w:val="NoList"/>
    <w:uiPriority w:val="99"/>
    <w:semiHidden/>
    <w:unhideWhenUsed/>
    <w:rsid w:val="00A74465"/>
  </w:style>
  <w:style w:type="table" w:customStyle="1" w:styleId="TableGrid3">
    <w:name w:val="Table Grid3"/>
    <w:basedOn w:val="TableNormal"/>
    <w:next w:val="TableGrid"/>
    <w:uiPriority w:val="59"/>
    <w:rsid w:val="00A74465"/>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79628">
      <w:bodyDiv w:val="1"/>
      <w:marLeft w:val="0"/>
      <w:marRight w:val="0"/>
      <w:marTop w:val="0"/>
      <w:marBottom w:val="0"/>
      <w:divBdr>
        <w:top w:val="none" w:sz="0" w:space="0" w:color="auto"/>
        <w:left w:val="none" w:sz="0" w:space="0" w:color="auto"/>
        <w:bottom w:val="none" w:sz="0" w:space="0" w:color="auto"/>
        <w:right w:val="none" w:sz="0" w:space="0" w:color="auto"/>
      </w:divBdr>
    </w:div>
    <w:div w:id="630526241">
      <w:bodyDiv w:val="1"/>
      <w:marLeft w:val="0"/>
      <w:marRight w:val="0"/>
      <w:marTop w:val="0"/>
      <w:marBottom w:val="0"/>
      <w:divBdr>
        <w:top w:val="none" w:sz="0" w:space="0" w:color="auto"/>
        <w:left w:val="none" w:sz="0" w:space="0" w:color="auto"/>
        <w:bottom w:val="none" w:sz="0" w:space="0" w:color="auto"/>
        <w:right w:val="none" w:sz="0" w:space="0" w:color="auto"/>
      </w:divBdr>
    </w:div>
    <w:div w:id="1007097553">
      <w:bodyDiv w:val="1"/>
      <w:marLeft w:val="0"/>
      <w:marRight w:val="0"/>
      <w:marTop w:val="0"/>
      <w:marBottom w:val="0"/>
      <w:divBdr>
        <w:top w:val="none" w:sz="0" w:space="0" w:color="auto"/>
        <w:left w:val="none" w:sz="0" w:space="0" w:color="auto"/>
        <w:bottom w:val="none" w:sz="0" w:space="0" w:color="auto"/>
        <w:right w:val="none" w:sz="0" w:space="0" w:color="auto"/>
      </w:divBdr>
    </w:div>
    <w:div w:id="1262029678">
      <w:bodyDiv w:val="1"/>
      <w:marLeft w:val="0"/>
      <w:marRight w:val="0"/>
      <w:marTop w:val="0"/>
      <w:marBottom w:val="0"/>
      <w:divBdr>
        <w:top w:val="none" w:sz="0" w:space="0" w:color="auto"/>
        <w:left w:val="none" w:sz="0" w:space="0" w:color="auto"/>
        <w:bottom w:val="none" w:sz="0" w:space="0" w:color="auto"/>
        <w:right w:val="none" w:sz="0" w:space="0" w:color="auto"/>
      </w:divBdr>
    </w:div>
    <w:div w:id="1301225199">
      <w:bodyDiv w:val="1"/>
      <w:marLeft w:val="0"/>
      <w:marRight w:val="0"/>
      <w:marTop w:val="0"/>
      <w:marBottom w:val="0"/>
      <w:divBdr>
        <w:top w:val="none" w:sz="0" w:space="0" w:color="auto"/>
        <w:left w:val="none" w:sz="0" w:space="0" w:color="auto"/>
        <w:bottom w:val="none" w:sz="0" w:space="0" w:color="auto"/>
        <w:right w:val="none" w:sz="0" w:space="0" w:color="auto"/>
      </w:divBdr>
    </w:div>
    <w:div w:id="1418749936">
      <w:bodyDiv w:val="1"/>
      <w:marLeft w:val="0"/>
      <w:marRight w:val="0"/>
      <w:marTop w:val="0"/>
      <w:marBottom w:val="0"/>
      <w:divBdr>
        <w:top w:val="none" w:sz="0" w:space="0" w:color="auto"/>
        <w:left w:val="none" w:sz="0" w:space="0" w:color="auto"/>
        <w:bottom w:val="none" w:sz="0" w:space="0" w:color="auto"/>
        <w:right w:val="none" w:sz="0" w:space="0" w:color="auto"/>
      </w:divBdr>
    </w:div>
    <w:div w:id="1585335210">
      <w:bodyDiv w:val="1"/>
      <w:marLeft w:val="0"/>
      <w:marRight w:val="0"/>
      <w:marTop w:val="0"/>
      <w:marBottom w:val="0"/>
      <w:divBdr>
        <w:top w:val="none" w:sz="0" w:space="0" w:color="auto"/>
        <w:left w:val="none" w:sz="0" w:space="0" w:color="auto"/>
        <w:bottom w:val="none" w:sz="0" w:space="0" w:color="auto"/>
        <w:right w:val="none" w:sz="0" w:space="0" w:color="auto"/>
      </w:divBdr>
    </w:div>
    <w:div w:id="2087191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ca.edu.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eca.edu.au/" TargetMode="External"/><Relationship Id="rId1" Type="http://schemas.openxmlformats.org/officeDocument/2006/relationships/hyperlink" Target="mailto:info@eca.edu.au%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1D0DD3C5C1214889847A4C6588EF10" ma:contentTypeVersion="17" ma:contentTypeDescription="Create a new document." ma:contentTypeScope="" ma:versionID="5cea91cb5be11e3347e0443755950580">
  <xsd:schema xmlns:xsd="http://www.w3.org/2001/XMLSchema" xmlns:xs="http://www.w3.org/2001/XMLSchema" xmlns:p="http://schemas.microsoft.com/office/2006/metadata/properties" xmlns:ns2="0b891141-0da9-415a-bb04-ddc60998af3d" xmlns:ns3="acace3b4-2d33-45e9-b28e-529ba8f94254" targetNamespace="http://schemas.microsoft.com/office/2006/metadata/properties" ma:root="true" ma:fieldsID="779a989e6dba097cb6874ad01ae33940" ns2:_="" ns3:_="">
    <xsd:import namespace="0b891141-0da9-415a-bb04-ddc60998af3d"/>
    <xsd:import namespace="acace3b4-2d33-45e9-b28e-529ba8f942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_x0031_" minOccurs="0"/>
                <xsd:element ref="ns2:Date"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91141-0da9-415a-bb04-ddc60998a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031_" ma:index="18" nillable="true" ma:displayName="1" ma:format="Dropdown" ma:internalName="_x0031_" ma:percentage="FALSE">
      <xsd:simpleType>
        <xsd:restriction base="dms:Number"/>
      </xsd:simpleType>
    </xsd:element>
    <xsd:element name="Date" ma:index="19" nillable="true" ma:displayName="Date" ma:format="DateOnly" ma:internalName="Date">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ce3b4-2d33-45e9-b28e-529ba8f942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0b891141-0da9-415a-bb04-ddc60998af3d" xsi:nil="true"/>
    <_x0031_ xmlns="0b891141-0da9-415a-bb04-ddc60998af3d" xsi:nil="true"/>
  </documentManagement>
</p:properties>
</file>

<file path=customXml/itemProps1.xml><?xml version="1.0" encoding="utf-8"?>
<ds:datastoreItem xmlns:ds="http://schemas.openxmlformats.org/officeDocument/2006/customXml" ds:itemID="{2144212B-3F0A-4FB6-9D1F-BE46C5192D40}">
  <ds:schemaRefs>
    <ds:schemaRef ds:uri="http://schemas.openxmlformats.org/officeDocument/2006/bibliography"/>
  </ds:schemaRefs>
</ds:datastoreItem>
</file>

<file path=customXml/itemProps2.xml><?xml version="1.0" encoding="utf-8"?>
<ds:datastoreItem xmlns:ds="http://schemas.openxmlformats.org/officeDocument/2006/customXml" ds:itemID="{3DE7A87B-F1DE-45EE-A2F1-816C5054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91141-0da9-415a-bb04-ddc60998af3d"/>
    <ds:schemaRef ds:uri="acace3b4-2d33-45e9-b28e-529ba8f94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A54B6-27C7-4166-AAD5-0612300583C6}">
  <ds:schemaRefs>
    <ds:schemaRef ds:uri="http://schemas.microsoft.com/sharepoint/v3/contenttype/forms"/>
  </ds:schemaRefs>
</ds:datastoreItem>
</file>

<file path=customXml/itemProps4.xml><?xml version="1.0" encoding="utf-8"?>
<ds:datastoreItem xmlns:ds="http://schemas.openxmlformats.org/officeDocument/2006/customXml" ds:itemID="{2C1568D5-D0C9-478A-91BD-046904C1B48E}">
  <ds:schemaRefs>
    <ds:schemaRef ds:uri="http://schemas.microsoft.com/office/2006/metadata/properties"/>
    <ds:schemaRef ds:uri="http://schemas.microsoft.com/office/infopath/2007/PartnerControls"/>
    <ds:schemaRef ds:uri="0b891141-0da9-415a-bb04-ddc60998af3d"/>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9</Pages>
  <Words>2161</Words>
  <Characters>13098</Characters>
  <Application>Microsoft Office Word</Application>
  <DocSecurity>0</DocSecurity>
  <Lines>354</Lines>
  <Paragraphs>169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1. Purpose</vt:lpstr>
      <vt:lpstr>2. Scope</vt:lpstr>
      <vt:lpstr>3. Definitions</vt:lpstr>
      <vt:lpstr>3. Regulatory Compliance Framework</vt:lpstr>
      <vt:lpstr>4. Policy</vt:lpstr>
      <vt:lpstr>5. Procedures</vt:lpstr>
      <vt:lpstr>6. Marketing Approval Process</vt:lpstr>
      <vt:lpstr>7. Content Standards</vt:lpstr>
      <vt:lpstr>8. Digital Marketing Procedures</vt:lpstr>
      <vt:lpstr>9. Offshore and Transnational Marketing</vt:lpstr>
      <vt:lpstr>10. Internal Responsibilities</vt:lpstr>
      <vt:lpstr>11. Review Cycle</vt:lpstr>
    </vt:vector>
  </TitlesOfParts>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Freeland</dc:creator>
  <cp:keywords/>
  <dc:description/>
  <cp:lastModifiedBy>John Chatterton</cp:lastModifiedBy>
  <cp:revision>103</cp:revision>
  <cp:lastPrinted>2024-04-24T03:50:00Z</cp:lastPrinted>
  <dcterms:created xsi:type="dcterms:W3CDTF">2025-11-25T03:48:00Z</dcterms:created>
  <dcterms:modified xsi:type="dcterms:W3CDTF">2025-11-26T05:06:00Z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2019-05-23T00:00:00Z</vt:filetime>
  </property>
  <property fmtid="{D5CDD505-2E9C-101B-9397-08002B2CF9AE}" pid="3" name="Creator">
    <vt:lpwstr>Microsoft® Word for Office 365</vt:lpwstr>
  </property>
  <property fmtid="{D5CDD505-2E9C-101B-9397-08002B2CF9AE}" pid="4" name="LastSaved">
    <vt:filetime>2019-12-04T00:00:00Z</vt:filetime>
  </property>
  <property fmtid="{D5CDD505-2E9C-101B-9397-08002B2CF9AE}" pid="5" name="ContentTypeId">
    <vt:lpwstr>0x010100191D0DD3C5C1214889847A4C6588EF10</vt:lpwstr>
  </property>
  <property fmtid="{D5CDD505-2E9C-101B-9397-08002B2CF9AE}" pid="7" name="docLang">
    <vt:lpwstr>en</vt:lpwstr>
  </property>
</Properties>
</file>